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65" w:rsidRDefault="000D6B65" w:rsidP="00587A3B">
      <w:pPr>
        <w:spacing w:after="0" w:line="240" w:lineRule="auto"/>
        <w:jc w:val="center"/>
        <w:rPr>
          <w:rFonts w:ascii="Times New Roman" w:eastAsia="Times New Roman" w:hAnsi="Times New Roman" w:cs="Times New Roman"/>
          <w:caps/>
          <w:sz w:val="24"/>
          <w:szCs w:val="24"/>
          <w:lang w:eastAsia="ru-RU"/>
        </w:rPr>
      </w:pPr>
      <w:bookmarkStart w:id="0" w:name="_GoBack"/>
      <w:bookmarkEnd w:id="0"/>
    </w:p>
    <w:p w:rsidR="0007502F" w:rsidRPr="003E499A" w:rsidRDefault="0007502F" w:rsidP="00587A3B">
      <w:pPr>
        <w:spacing w:after="0" w:line="240" w:lineRule="auto"/>
        <w:jc w:val="center"/>
        <w:rPr>
          <w:rFonts w:ascii="Times New Roman" w:eastAsia="Times New Roman" w:hAnsi="Times New Roman" w:cs="Times New Roman"/>
          <w:caps/>
          <w:sz w:val="24"/>
          <w:szCs w:val="24"/>
          <w:lang w:eastAsia="ru-RU"/>
        </w:rPr>
      </w:pPr>
    </w:p>
    <w:p w:rsidR="000F76A2" w:rsidRDefault="0023525E" w:rsidP="000F76A2">
      <w:pPr>
        <w:spacing w:after="0" w:line="24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КОНТРАКТ</w:t>
      </w:r>
    </w:p>
    <w:p w:rsidR="000F76A2" w:rsidRPr="00EE7A30" w:rsidRDefault="000F76A2" w:rsidP="000F76A2">
      <w:pPr>
        <w:spacing w:after="0" w:line="240" w:lineRule="auto"/>
        <w:jc w:val="center"/>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снабжения тепловой энергией через присоединенную сеть</w:t>
      </w:r>
    </w:p>
    <w:p w:rsidR="000F76A2" w:rsidRPr="000F76A2" w:rsidRDefault="000F76A2" w:rsidP="000F76A2">
      <w:pPr>
        <w:spacing w:after="0" w:line="240" w:lineRule="auto"/>
        <w:jc w:val="center"/>
        <w:rPr>
          <w:rFonts w:ascii="Times New Roman" w:eastAsia="Times New Roman" w:hAnsi="Times New Roman" w:cs="Times New Roman"/>
          <w:caps/>
          <w:sz w:val="24"/>
          <w:szCs w:val="24"/>
          <w:lang w:eastAsia="ru-RU"/>
        </w:rPr>
      </w:pPr>
      <w:r w:rsidRPr="000F76A2">
        <w:rPr>
          <w:rFonts w:ascii="Times New Roman" w:eastAsia="Times New Roman" w:hAnsi="Times New Roman" w:cs="Times New Roman"/>
          <w:caps/>
          <w:sz w:val="24"/>
          <w:szCs w:val="24"/>
          <w:lang w:eastAsia="ru-RU"/>
        </w:rPr>
        <w:t>№ ___________</w:t>
      </w:r>
    </w:p>
    <w:p w:rsidR="000F76A2" w:rsidRPr="000F76A2" w:rsidRDefault="000F76A2" w:rsidP="000F76A2">
      <w:pPr>
        <w:spacing w:after="0" w:line="240" w:lineRule="auto"/>
        <w:jc w:val="center"/>
        <w:rPr>
          <w:rFonts w:ascii="Times New Roman" w:eastAsia="Times New Roman" w:hAnsi="Times New Roman" w:cs="Times New Roman"/>
          <w:caps/>
          <w:sz w:val="24"/>
          <w:szCs w:val="24"/>
          <w:lang w:eastAsia="ru-RU"/>
        </w:rPr>
      </w:pPr>
    </w:p>
    <w:p w:rsidR="000F76A2" w:rsidRDefault="000F76A2" w:rsidP="000F76A2">
      <w:pPr>
        <w:spacing w:after="0" w:line="240" w:lineRule="auto"/>
        <w:jc w:val="center"/>
        <w:rPr>
          <w:rFonts w:ascii="Times New Roman" w:eastAsia="Times New Roman" w:hAnsi="Times New Roman" w:cs="Times New Roman"/>
          <w:caps/>
          <w:sz w:val="24"/>
          <w:szCs w:val="24"/>
          <w:lang w:eastAsia="ru-RU"/>
        </w:rPr>
      </w:pPr>
      <w:r w:rsidRPr="000F76A2">
        <w:rPr>
          <w:rFonts w:ascii="Times New Roman" w:eastAsia="Times New Roman" w:hAnsi="Times New Roman" w:cs="Times New Roman"/>
          <w:caps/>
          <w:sz w:val="24"/>
          <w:szCs w:val="24"/>
          <w:lang w:eastAsia="ru-RU"/>
        </w:rPr>
        <w:t>ИКЗ_____________________________________________________________</w:t>
      </w:r>
    </w:p>
    <w:p w:rsidR="000F76A2" w:rsidRPr="000F76A2" w:rsidRDefault="000F76A2" w:rsidP="000F76A2">
      <w:pPr>
        <w:spacing w:after="0" w:line="240" w:lineRule="auto"/>
        <w:jc w:val="center"/>
        <w:rPr>
          <w:rFonts w:ascii="Times New Roman" w:eastAsia="Times New Roman" w:hAnsi="Times New Roman" w:cs="Times New Roman"/>
          <w:caps/>
          <w:sz w:val="24"/>
          <w:szCs w:val="24"/>
          <w:lang w:eastAsia="ru-RU"/>
        </w:rPr>
      </w:pPr>
    </w:p>
    <w:p w:rsidR="00DB6683" w:rsidRPr="003E499A" w:rsidRDefault="00DB6683" w:rsidP="000F76A2">
      <w:pPr>
        <w:spacing w:after="0" w:line="240" w:lineRule="auto"/>
        <w:jc w:val="center"/>
        <w:rPr>
          <w:rFonts w:ascii="Times New Roman" w:eastAsia="Times New Roman" w:hAnsi="Times New Roman" w:cs="Times New Roman"/>
          <w:caps/>
          <w:sz w:val="24"/>
          <w:szCs w:val="24"/>
          <w:lang w:eastAsia="ru-RU"/>
        </w:rPr>
      </w:pPr>
      <w:r w:rsidRPr="003E499A">
        <w:rPr>
          <w:rFonts w:ascii="Times New Roman" w:eastAsia="Times New Roman" w:hAnsi="Times New Roman" w:cs="Times New Roman"/>
          <w:caps/>
          <w:sz w:val="24"/>
          <w:szCs w:val="24"/>
          <w:lang w:eastAsia="ru-RU"/>
        </w:rPr>
        <w:t xml:space="preserve">                                                                                                             </w:t>
      </w:r>
      <w:r w:rsidR="00490D2B" w:rsidRPr="003E499A">
        <w:rPr>
          <w:rFonts w:ascii="Times New Roman" w:eastAsia="Times New Roman" w:hAnsi="Times New Roman" w:cs="Times New Roman"/>
          <w:caps/>
          <w:sz w:val="24"/>
          <w:szCs w:val="24"/>
          <w:lang w:eastAsia="ru-RU"/>
        </w:rPr>
        <w:t xml:space="preserve">              </w:t>
      </w:r>
      <w:r w:rsidR="00301F74" w:rsidRPr="003E499A">
        <w:rPr>
          <w:rFonts w:ascii="Times New Roman" w:eastAsia="Times New Roman" w:hAnsi="Times New Roman" w:cs="Times New Roman"/>
          <w:caps/>
          <w:sz w:val="24"/>
          <w:szCs w:val="24"/>
          <w:lang w:eastAsia="ru-RU"/>
        </w:rPr>
        <w:t xml:space="preserve">       </w:t>
      </w:r>
      <w:r w:rsidR="00760DB3" w:rsidRPr="003E499A">
        <w:rPr>
          <w:rFonts w:ascii="Times New Roman" w:eastAsia="Times New Roman" w:hAnsi="Times New Roman" w:cs="Times New Roman"/>
          <w:caps/>
          <w:sz w:val="24"/>
          <w:szCs w:val="24"/>
          <w:lang w:eastAsia="ru-RU"/>
        </w:rPr>
        <w:t xml:space="preserve">       </w:t>
      </w:r>
      <w:r w:rsidR="00301F74" w:rsidRPr="003E499A">
        <w:rPr>
          <w:rFonts w:ascii="Times New Roman" w:eastAsia="Times New Roman" w:hAnsi="Times New Roman" w:cs="Times New Roman"/>
          <w:caps/>
          <w:sz w:val="24"/>
          <w:szCs w:val="24"/>
          <w:lang w:eastAsia="ru-RU"/>
        </w:rPr>
        <w:t xml:space="preserve">  </w:t>
      </w:r>
      <w:r w:rsidR="000F76A2">
        <w:rPr>
          <w:rFonts w:ascii="Times New Roman" w:eastAsia="Times New Roman" w:hAnsi="Times New Roman" w:cs="Times New Roman"/>
          <w:caps/>
          <w:sz w:val="24"/>
          <w:szCs w:val="24"/>
          <w:lang w:eastAsia="ru-RU"/>
        </w:rPr>
        <w:t xml:space="preserve">   </w:t>
      </w:r>
      <w:r w:rsidRPr="003E499A">
        <w:rPr>
          <w:rFonts w:ascii="Times New Roman" w:eastAsia="Times New Roman" w:hAnsi="Times New Roman" w:cs="Times New Roman"/>
          <w:caps/>
          <w:sz w:val="24"/>
          <w:szCs w:val="24"/>
          <w:lang w:eastAsia="ru-RU"/>
        </w:rPr>
        <w:t>Аб. №</w:t>
      </w:r>
      <w:r w:rsidR="00327779" w:rsidRPr="003E499A">
        <w:rPr>
          <w:rFonts w:ascii="Times New Roman" w:eastAsia="Times New Roman" w:hAnsi="Times New Roman" w:cs="Times New Roman"/>
          <w:caps/>
          <w:sz w:val="24"/>
          <w:szCs w:val="24"/>
          <w:lang w:eastAsia="ru-RU"/>
        </w:rPr>
        <w:t xml:space="preserve"> </w:t>
      </w:r>
      <w:r w:rsidR="00490D2B" w:rsidRPr="003E499A">
        <w:rPr>
          <w:rFonts w:ascii="Times New Roman" w:eastAsia="Times New Roman" w:hAnsi="Times New Roman" w:cs="Times New Roman"/>
          <w:caps/>
          <w:sz w:val="24"/>
          <w:szCs w:val="24"/>
          <w:lang w:eastAsia="ru-RU"/>
        </w:rPr>
        <w:t>______</w:t>
      </w:r>
    </w:p>
    <w:p w:rsidR="00DB6683" w:rsidRPr="003E499A" w:rsidRDefault="00DB6683" w:rsidP="00DB6683">
      <w:pPr>
        <w:spacing w:after="0" w:line="240" w:lineRule="auto"/>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   г. Калининград                                                             </w:t>
      </w:r>
      <w:r w:rsidR="00E40A16" w:rsidRPr="003E499A">
        <w:rPr>
          <w:rFonts w:ascii="Times New Roman" w:eastAsia="Times New Roman" w:hAnsi="Times New Roman" w:cs="Times New Roman"/>
          <w:sz w:val="24"/>
          <w:szCs w:val="24"/>
          <w:lang w:eastAsia="ru-RU"/>
        </w:rPr>
        <w:t xml:space="preserve">                              </w:t>
      </w:r>
      <w:r w:rsidR="00301F74" w:rsidRPr="003E499A">
        <w:rPr>
          <w:rFonts w:ascii="Times New Roman" w:eastAsia="Times New Roman" w:hAnsi="Times New Roman" w:cs="Times New Roman"/>
          <w:sz w:val="24"/>
          <w:szCs w:val="24"/>
          <w:lang w:eastAsia="ru-RU"/>
        </w:rPr>
        <w:t xml:space="preserve"> </w:t>
      </w:r>
      <w:r w:rsidR="000F76A2">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«___» ______</w:t>
      </w:r>
      <w:r w:rsidR="000C78DC" w:rsidRPr="003E499A">
        <w:rPr>
          <w:rFonts w:ascii="Times New Roman" w:eastAsia="Times New Roman" w:hAnsi="Times New Roman" w:cs="Times New Roman"/>
          <w:sz w:val="24"/>
          <w:szCs w:val="24"/>
          <w:lang w:eastAsia="ru-RU"/>
        </w:rPr>
        <w:t>___</w:t>
      </w:r>
      <w:r w:rsidRPr="003E499A">
        <w:rPr>
          <w:rFonts w:ascii="Times New Roman" w:eastAsia="Times New Roman" w:hAnsi="Times New Roman" w:cs="Times New Roman"/>
          <w:sz w:val="24"/>
          <w:szCs w:val="24"/>
          <w:lang w:eastAsia="ru-RU"/>
        </w:rPr>
        <w:t xml:space="preserve"> 20___ г.</w:t>
      </w:r>
    </w:p>
    <w:p w:rsidR="00DB6683" w:rsidRPr="003E499A" w:rsidRDefault="00DB6683" w:rsidP="00DB6683">
      <w:pPr>
        <w:spacing w:after="0" w:line="240" w:lineRule="auto"/>
        <w:jc w:val="center"/>
        <w:rPr>
          <w:rFonts w:ascii="Times New Roman" w:eastAsia="Times New Roman" w:hAnsi="Times New Roman" w:cs="Times New Roman"/>
          <w:sz w:val="24"/>
          <w:szCs w:val="24"/>
          <w:lang w:eastAsia="ru-RU"/>
        </w:rPr>
      </w:pPr>
    </w:p>
    <w:p w:rsidR="00CF0F6F" w:rsidRDefault="00DB6683" w:rsidP="00A12698">
      <w:pPr>
        <w:spacing w:after="0" w:line="240" w:lineRule="auto"/>
        <w:ind w:firstLine="709"/>
        <w:jc w:val="both"/>
        <w:rPr>
          <w:rFonts w:ascii="Times New Roman" w:eastAsia="Times New Roman" w:hAnsi="Times New Roman" w:cs="Times New Roman"/>
          <w:sz w:val="24"/>
          <w:szCs w:val="24"/>
          <w:lang w:eastAsia="ru-RU"/>
        </w:rPr>
      </w:pPr>
      <w:proofErr w:type="gramStart"/>
      <w:r w:rsidRPr="003E499A">
        <w:rPr>
          <w:rFonts w:ascii="Times New Roman" w:eastAsia="Times New Roman" w:hAnsi="Times New Roman" w:cs="Times New Roman"/>
          <w:sz w:val="24"/>
          <w:szCs w:val="24"/>
          <w:lang w:eastAsia="ru-RU"/>
        </w:rPr>
        <w:t>Муниципальное предприятие «Калининградтеплосеть» городского округа «Город Калининград», именуемое в дальнейшем «Тепло</w:t>
      </w:r>
      <w:r w:rsidR="00760DB3" w:rsidRPr="003E499A">
        <w:rPr>
          <w:rFonts w:ascii="Times New Roman" w:eastAsia="Times New Roman" w:hAnsi="Times New Roman" w:cs="Times New Roman"/>
          <w:sz w:val="24"/>
          <w:szCs w:val="24"/>
          <w:lang w:eastAsia="ru-RU"/>
        </w:rPr>
        <w:t>снабжающая организация», в лице</w:t>
      </w:r>
      <w:r w:rsidR="0092501B" w:rsidRPr="003E499A">
        <w:rPr>
          <w:rFonts w:ascii="Times New Roman" w:eastAsia="Times New Roman" w:hAnsi="Times New Roman" w:cs="Times New Roman"/>
          <w:sz w:val="24"/>
          <w:szCs w:val="24"/>
          <w:lang w:eastAsia="ru-RU"/>
        </w:rPr>
        <w:t xml:space="preserve"> заместителя директора по сбыту </w:t>
      </w:r>
      <w:r w:rsidR="0023525E">
        <w:rPr>
          <w:rFonts w:ascii="Times New Roman" w:eastAsia="Times New Roman" w:hAnsi="Times New Roman" w:cs="Times New Roman"/>
          <w:sz w:val="24"/>
          <w:szCs w:val="24"/>
          <w:lang w:eastAsia="ru-RU"/>
        </w:rPr>
        <w:t>__________________</w:t>
      </w:r>
      <w:r w:rsidR="0092501B" w:rsidRPr="003E499A">
        <w:rPr>
          <w:rFonts w:ascii="Times New Roman" w:eastAsia="Times New Roman" w:hAnsi="Times New Roman" w:cs="Times New Roman"/>
          <w:sz w:val="24"/>
          <w:szCs w:val="24"/>
          <w:lang w:eastAsia="ru-RU"/>
        </w:rPr>
        <w:t xml:space="preserve">, действующего на основании доверенности </w:t>
      </w:r>
      <w:r w:rsidR="0023525E">
        <w:rPr>
          <w:rFonts w:ascii="Times New Roman" w:eastAsia="Times New Roman" w:hAnsi="Times New Roman" w:cs="Times New Roman"/>
          <w:sz w:val="24"/>
          <w:szCs w:val="24"/>
          <w:lang w:eastAsia="ru-RU"/>
        </w:rPr>
        <w:t>от ______________</w:t>
      </w:r>
      <w:r w:rsidR="007B4B08" w:rsidRPr="003E499A">
        <w:rPr>
          <w:rFonts w:ascii="Times New Roman" w:eastAsia="Times New Roman" w:hAnsi="Times New Roman" w:cs="Times New Roman"/>
          <w:sz w:val="24"/>
          <w:szCs w:val="24"/>
          <w:lang w:eastAsia="ru-RU"/>
        </w:rPr>
        <w:t>№ ___________</w:t>
      </w:r>
      <w:r w:rsidR="00ED1DAD" w:rsidRPr="003E499A">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с одной стороны, и</w:t>
      </w:r>
      <w:r w:rsidR="00D05B4D" w:rsidRPr="003E499A">
        <w:rPr>
          <w:rFonts w:ascii="Times New Roman" w:eastAsia="Times New Roman" w:hAnsi="Times New Roman" w:cs="Times New Roman"/>
          <w:sz w:val="24"/>
          <w:szCs w:val="24"/>
          <w:lang w:eastAsia="ru-RU"/>
        </w:rPr>
        <w:t xml:space="preserve"> </w:t>
      </w:r>
      <w:r w:rsidR="00490D2B" w:rsidRPr="003E499A">
        <w:rPr>
          <w:rFonts w:ascii="Times New Roman" w:eastAsia="Times New Roman" w:hAnsi="Times New Roman" w:cs="Times New Roman"/>
          <w:sz w:val="24"/>
          <w:szCs w:val="24"/>
          <w:lang w:eastAsia="ru-RU"/>
        </w:rPr>
        <w:t>________________</w:t>
      </w:r>
      <w:r w:rsidR="00E40A16" w:rsidRPr="003E499A">
        <w:rPr>
          <w:rFonts w:ascii="Times New Roman" w:eastAsia="Times New Roman" w:hAnsi="Times New Roman" w:cs="Times New Roman"/>
          <w:sz w:val="24"/>
          <w:szCs w:val="24"/>
          <w:lang w:eastAsia="ru-RU"/>
        </w:rPr>
        <w:t>______</w:t>
      </w:r>
      <w:r w:rsidR="004D0F3C" w:rsidRPr="003E499A">
        <w:rPr>
          <w:rFonts w:ascii="Times New Roman" w:eastAsia="Times New Roman" w:hAnsi="Times New Roman" w:cs="Times New Roman"/>
          <w:sz w:val="24"/>
          <w:szCs w:val="24"/>
          <w:lang w:eastAsia="ru-RU"/>
        </w:rPr>
        <w:t>,</w:t>
      </w:r>
      <w:r w:rsidR="00994D55" w:rsidRPr="003E499A">
        <w:rPr>
          <w:rFonts w:ascii="Times New Roman" w:eastAsia="Times New Roman" w:hAnsi="Times New Roman" w:cs="Times New Roman"/>
          <w:sz w:val="24"/>
          <w:szCs w:val="24"/>
          <w:lang w:eastAsia="ru-RU"/>
        </w:rPr>
        <w:t xml:space="preserve"> именуем</w:t>
      </w:r>
      <w:r w:rsidR="004D0F3C" w:rsidRPr="003E499A">
        <w:rPr>
          <w:rFonts w:ascii="Times New Roman" w:eastAsia="Times New Roman" w:hAnsi="Times New Roman" w:cs="Times New Roman"/>
          <w:sz w:val="24"/>
          <w:szCs w:val="24"/>
          <w:lang w:eastAsia="ru-RU"/>
        </w:rPr>
        <w:t>ый в дальнейшем «Потребитель»</w:t>
      </w:r>
      <w:r w:rsidR="00AD474B" w:rsidRPr="003E499A">
        <w:rPr>
          <w:rFonts w:ascii="Times New Roman" w:eastAsia="Times New Roman" w:hAnsi="Times New Roman" w:cs="Times New Roman"/>
          <w:sz w:val="24"/>
          <w:szCs w:val="24"/>
          <w:lang w:eastAsia="ru-RU"/>
        </w:rPr>
        <w:t>,</w:t>
      </w:r>
      <w:r w:rsidR="00AE4DFF" w:rsidRPr="003E499A">
        <w:rPr>
          <w:rFonts w:ascii="Times New Roman" w:eastAsia="Times New Roman" w:hAnsi="Times New Roman" w:cs="Times New Roman"/>
          <w:sz w:val="24"/>
          <w:szCs w:val="24"/>
          <w:lang w:eastAsia="ru-RU"/>
        </w:rPr>
        <w:t xml:space="preserve"> </w:t>
      </w:r>
      <w:r w:rsidR="00A12698" w:rsidRPr="003E499A">
        <w:rPr>
          <w:rFonts w:ascii="Times New Roman" w:eastAsia="Times New Roman" w:hAnsi="Times New Roman" w:cs="Times New Roman"/>
          <w:sz w:val="24"/>
          <w:szCs w:val="24"/>
          <w:lang w:eastAsia="ru-RU"/>
        </w:rPr>
        <w:t>в лице _______________________, действующего на основании ________________________,</w:t>
      </w:r>
      <w:r w:rsidR="00AE4DFF" w:rsidRPr="003E499A">
        <w:rPr>
          <w:rFonts w:ascii="Times New Roman" w:eastAsia="Times New Roman" w:hAnsi="Times New Roman" w:cs="Times New Roman"/>
          <w:sz w:val="24"/>
          <w:szCs w:val="24"/>
          <w:lang w:eastAsia="ru-RU"/>
        </w:rPr>
        <w:t>с другой стороны, а при совместном упомин</w:t>
      </w:r>
      <w:r w:rsidR="00CF0F6F">
        <w:rPr>
          <w:rFonts w:ascii="Times New Roman" w:eastAsia="Times New Roman" w:hAnsi="Times New Roman" w:cs="Times New Roman"/>
          <w:sz w:val="24"/>
          <w:szCs w:val="24"/>
          <w:lang w:eastAsia="ru-RU"/>
        </w:rPr>
        <w:t xml:space="preserve">ании далее именуемые «Стороны», </w:t>
      </w:r>
      <w:r w:rsidR="00CF0F6F" w:rsidRPr="00EE7A30">
        <w:rPr>
          <w:rFonts w:ascii="Times New Roman" w:eastAsia="Times New Roman" w:hAnsi="Times New Roman" w:cs="Times New Roman"/>
          <w:sz w:val="24"/>
          <w:szCs w:val="24"/>
          <w:lang w:eastAsia="ru-RU"/>
        </w:rPr>
        <w:t>на основании п.8 ст. 93 Федерального закона от 05.04.2013 г. № 44-ФЗ «О контрактной</w:t>
      </w:r>
      <w:proofErr w:type="gramEnd"/>
      <w:r w:rsidR="00CF0F6F" w:rsidRPr="00EE7A30">
        <w:rPr>
          <w:rFonts w:ascii="Times New Roman" w:eastAsia="Times New Roman" w:hAnsi="Times New Roman" w:cs="Times New Roman"/>
          <w:sz w:val="24"/>
          <w:szCs w:val="24"/>
          <w:lang w:eastAsia="ru-RU"/>
        </w:rPr>
        <w:t xml:space="preserve"> системе в сфере закупок товаров, работ, услуг для обеспечения государственных и муниципальных нужд», заключили настоящий Контракт (далее Контракт) о нижеследующем:</w:t>
      </w:r>
    </w:p>
    <w:p w:rsidR="00DB6683" w:rsidRPr="003E499A" w:rsidRDefault="00DB6683" w:rsidP="00A12698">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                       </w:t>
      </w:r>
      <w:r w:rsidR="00587A3B" w:rsidRPr="003E499A">
        <w:rPr>
          <w:rFonts w:ascii="Times New Roman" w:eastAsia="Times New Roman" w:hAnsi="Times New Roman" w:cs="Times New Roman"/>
          <w:color w:val="000000"/>
          <w:sz w:val="24"/>
          <w:szCs w:val="24"/>
          <w:lang w:eastAsia="ru-RU"/>
        </w:rPr>
        <w:t xml:space="preserve">  </w:t>
      </w:r>
      <w:r w:rsidRPr="003E499A">
        <w:rPr>
          <w:rFonts w:ascii="Times New Roman" w:eastAsia="Times New Roman" w:hAnsi="Times New Roman" w:cs="Times New Roman"/>
          <w:color w:val="000000"/>
          <w:sz w:val="24"/>
          <w:szCs w:val="24"/>
          <w:lang w:eastAsia="ru-RU"/>
        </w:rPr>
        <w:t xml:space="preserve">                  </w:t>
      </w:r>
    </w:p>
    <w:p w:rsidR="00DB6683" w:rsidRPr="003E499A" w:rsidRDefault="00DB6683" w:rsidP="00307600">
      <w:pPr>
        <w:spacing w:after="120" w:line="240" w:lineRule="auto"/>
        <w:jc w:val="center"/>
        <w:rPr>
          <w:rFonts w:ascii="Times New Roman" w:eastAsia="Times New Roman" w:hAnsi="Times New Roman" w:cs="Times New Roman"/>
          <w:caps/>
          <w:sz w:val="24"/>
          <w:szCs w:val="24"/>
          <w:lang w:eastAsia="ru-RU"/>
        </w:rPr>
      </w:pPr>
      <w:r w:rsidRPr="003E499A">
        <w:rPr>
          <w:rFonts w:ascii="Times New Roman" w:eastAsia="Times New Roman" w:hAnsi="Times New Roman" w:cs="Times New Roman"/>
          <w:caps/>
          <w:sz w:val="24"/>
          <w:szCs w:val="24"/>
          <w:lang w:eastAsia="ru-RU"/>
        </w:rPr>
        <w:t>Общие положения</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При исполнении настоящего </w:t>
      </w:r>
      <w:r w:rsidR="00CF0F6F">
        <w:rPr>
          <w:rFonts w:ascii="Times New Roman" w:eastAsia="Times New Roman" w:hAnsi="Times New Roman" w:cs="Times New Roman"/>
          <w:sz w:val="24"/>
          <w:szCs w:val="24"/>
          <w:lang w:eastAsia="ru-RU"/>
        </w:rPr>
        <w:t>Контракт</w:t>
      </w:r>
      <w:r w:rsidRPr="003E499A">
        <w:rPr>
          <w:rFonts w:ascii="Times New Roman" w:eastAsia="Times New Roman" w:hAnsi="Times New Roman" w:cs="Times New Roman"/>
          <w:sz w:val="24"/>
          <w:szCs w:val="24"/>
          <w:lang w:eastAsia="ru-RU"/>
        </w:rPr>
        <w:t xml:space="preserve"> Стороны руководствуются:  </w:t>
      </w:r>
    </w:p>
    <w:p w:rsidR="00F368DF" w:rsidRPr="007366EE" w:rsidRDefault="00F368DF" w:rsidP="007366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а) </w:t>
      </w:r>
      <w:r w:rsidR="00FE14E5" w:rsidRPr="003E499A">
        <w:rPr>
          <w:rFonts w:ascii="Times New Roman" w:eastAsia="Times New Roman" w:hAnsi="Times New Roman" w:cs="Times New Roman"/>
          <w:sz w:val="24"/>
          <w:szCs w:val="24"/>
          <w:lang w:eastAsia="ru-RU"/>
        </w:rPr>
        <w:t xml:space="preserve">действующим в Российской Федерации законодательством о теплоснабжении, в том числе Федеральным законом </w:t>
      </w:r>
      <w:r w:rsidR="00E336E2" w:rsidRPr="003E499A">
        <w:rPr>
          <w:rFonts w:ascii="Times New Roman" w:eastAsia="Times New Roman" w:hAnsi="Times New Roman" w:cs="Times New Roman"/>
          <w:sz w:val="24"/>
          <w:szCs w:val="24"/>
          <w:lang w:eastAsia="ru-RU"/>
        </w:rPr>
        <w:t xml:space="preserve">от 27.07.2010 </w:t>
      </w:r>
      <w:r w:rsidR="00FE14E5" w:rsidRPr="003E499A">
        <w:rPr>
          <w:rFonts w:ascii="Times New Roman" w:eastAsia="Times New Roman" w:hAnsi="Times New Roman" w:cs="Times New Roman"/>
          <w:sz w:val="24"/>
          <w:szCs w:val="24"/>
          <w:lang w:eastAsia="ru-RU"/>
        </w:rPr>
        <w:t>№ 190-ФЗ</w:t>
      </w:r>
      <w:r w:rsidR="00E336E2" w:rsidRPr="003E499A">
        <w:rPr>
          <w:rFonts w:ascii="Times New Roman" w:eastAsia="Times New Roman" w:hAnsi="Times New Roman" w:cs="Times New Roman"/>
          <w:sz w:val="24"/>
          <w:szCs w:val="24"/>
          <w:lang w:eastAsia="ru-RU"/>
        </w:rPr>
        <w:t xml:space="preserve"> «О теплоснабжении»</w:t>
      </w:r>
      <w:r w:rsidR="003E499A">
        <w:rPr>
          <w:rFonts w:ascii="Times New Roman" w:eastAsia="Times New Roman" w:hAnsi="Times New Roman" w:cs="Times New Roman"/>
          <w:sz w:val="24"/>
          <w:szCs w:val="24"/>
          <w:lang w:eastAsia="ru-RU"/>
        </w:rPr>
        <w:t xml:space="preserve"> (далее – Закон </w:t>
      </w:r>
      <w:r w:rsidR="00264E1C" w:rsidRPr="003E499A">
        <w:rPr>
          <w:rFonts w:ascii="Times New Roman" w:eastAsia="Times New Roman" w:hAnsi="Times New Roman" w:cs="Times New Roman"/>
          <w:sz w:val="24"/>
          <w:szCs w:val="24"/>
          <w:lang w:eastAsia="ru-RU"/>
        </w:rPr>
        <w:t xml:space="preserve">№ </w:t>
      </w:r>
      <w:proofErr w:type="gramStart"/>
      <w:r w:rsidR="00264E1C" w:rsidRPr="003E499A">
        <w:rPr>
          <w:rFonts w:ascii="Times New Roman" w:eastAsia="Times New Roman" w:hAnsi="Times New Roman" w:cs="Times New Roman"/>
          <w:sz w:val="24"/>
          <w:szCs w:val="24"/>
          <w:lang w:eastAsia="ru-RU"/>
        </w:rPr>
        <w:t>190)</w:t>
      </w:r>
      <w:r w:rsidR="00FE14E5" w:rsidRPr="003E499A">
        <w:rPr>
          <w:rFonts w:ascii="Times New Roman" w:eastAsia="Times New Roman" w:hAnsi="Times New Roman" w:cs="Times New Roman"/>
          <w:sz w:val="24"/>
          <w:szCs w:val="24"/>
          <w:lang w:eastAsia="ru-RU"/>
        </w:rPr>
        <w:t>, Правилами организации теплоснабжения в РФ, утвержденными Постановлением Пр</w:t>
      </w:r>
      <w:r w:rsidR="00E336E2" w:rsidRPr="003E499A">
        <w:rPr>
          <w:rFonts w:ascii="Times New Roman" w:eastAsia="Times New Roman" w:hAnsi="Times New Roman" w:cs="Times New Roman"/>
          <w:sz w:val="24"/>
          <w:szCs w:val="24"/>
          <w:lang w:eastAsia="ru-RU"/>
        </w:rPr>
        <w:t xml:space="preserve">авительства РФ от 08.08.2012 </w:t>
      </w:r>
      <w:r w:rsidR="00FE14E5" w:rsidRPr="003E499A">
        <w:rPr>
          <w:rFonts w:ascii="Times New Roman" w:eastAsia="Times New Roman" w:hAnsi="Times New Roman" w:cs="Times New Roman"/>
          <w:sz w:val="24"/>
          <w:szCs w:val="24"/>
          <w:lang w:eastAsia="ru-RU"/>
        </w:rPr>
        <w:t>№ 808</w:t>
      </w:r>
      <w:r w:rsidR="003E499A">
        <w:rPr>
          <w:rFonts w:ascii="Times New Roman" w:eastAsia="Times New Roman" w:hAnsi="Times New Roman" w:cs="Times New Roman"/>
          <w:sz w:val="24"/>
          <w:szCs w:val="24"/>
          <w:lang w:eastAsia="ru-RU"/>
        </w:rPr>
        <w:t xml:space="preserve"> </w:t>
      </w:r>
      <w:r w:rsidR="00E336E2" w:rsidRPr="003E499A">
        <w:rPr>
          <w:rFonts w:ascii="Times New Roman" w:hAnsi="Times New Roman" w:cs="Times New Roman"/>
          <w:sz w:val="24"/>
          <w:szCs w:val="24"/>
        </w:rPr>
        <w:t>«Об организации теплоснабжения в Российской Федерации и о внесении изменений в некоторые акты Правительства Российско</w:t>
      </w:r>
      <w:r w:rsidR="00264E1C" w:rsidRPr="003E499A">
        <w:rPr>
          <w:rFonts w:ascii="Times New Roman" w:hAnsi="Times New Roman" w:cs="Times New Roman"/>
          <w:sz w:val="24"/>
          <w:szCs w:val="24"/>
        </w:rPr>
        <w:t xml:space="preserve">й Федерации» </w:t>
      </w:r>
      <w:r w:rsidR="00FE14E5" w:rsidRPr="003E499A">
        <w:rPr>
          <w:rFonts w:ascii="Times New Roman" w:eastAsia="Times New Roman" w:hAnsi="Times New Roman" w:cs="Times New Roman"/>
          <w:sz w:val="24"/>
          <w:szCs w:val="24"/>
          <w:lang w:eastAsia="ru-RU"/>
        </w:rPr>
        <w:t>(далее</w:t>
      </w:r>
      <w:r w:rsidR="00E336E2" w:rsidRPr="003E499A">
        <w:rPr>
          <w:rFonts w:ascii="Times New Roman" w:eastAsia="Times New Roman" w:hAnsi="Times New Roman" w:cs="Times New Roman"/>
          <w:sz w:val="24"/>
          <w:szCs w:val="24"/>
          <w:lang w:eastAsia="ru-RU"/>
        </w:rPr>
        <w:t xml:space="preserve"> – </w:t>
      </w:r>
      <w:r w:rsidR="00FE14E5" w:rsidRPr="003E499A">
        <w:rPr>
          <w:rFonts w:ascii="Times New Roman" w:eastAsia="Times New Roman" w:hAnsi="Times New Roman" w:cs="Times New Roman"/>
          <w:sz w:val="24"/>
          <w:szCs w:val="24"/>
          <w:lang w:eastAsia="ru-RU"/>
        </w:rPr>
        <w:t xml:space="preserve">Правила № 808), </w:t>
      </w:r>
      <w:r w:rsidR="00226C31" w:rsidRPr="003E499A">
        <w:rPr>
          <w:rFonts w:ascii="Times New Roman" w:eastAsia="Times New Roman" w:hAnsi="Times New Roman" w:cs="Times New Roman"/>
          <w:sz w:val="24"/>
          <w:szCs w:val="24"/>
          <w:lang w:eastAsia="ru-RU"/>
        </w:rPr>
        <w:t>Федеральным законом от 23.11.2009 г. № 261-ФЗ</w:t>
      </w:r>
      <w:r w:rsidR="003E499A">
        <w:rPr>
          <w:rFonts w:ascii="Times New Roman" w:eastAsia="Times New Roman" w:hAnsi="Times New Roman" w:cs="Times New Roman"/>
          <w:sz w:val="24"/>
          <w:szCs w:val="24"/>
          <w:lang w:eastAsia="ru-RU"/>
        </w:rPr>
        <w:t xml:space="preserve"> </w:t>
      </w:r>
      <w:r w:rsidR="00226C31" w:rsidRPr="003E499A">
        <w:rPr>
          <w:rFonts w:ascii="Times New Roman" w:eastAsia="Times New Roman" w:hAnsi="Times New Roman" w:cs="Times New Roman"/>
          <w:sz w:val="24"/>
          <w:szCs w:val="24"/>
          <w:lang w:eastAsia="ru-RU"/>
        </w:rPr>
        <w:t xml:space="preserve">«Об энергосбережении и о повышении энергетической эффективности </w:t>
      </w:r>
      <w:r w:rsidR="00226C31" w:rsidRPr="003E499A">
        <w:rPr>
          <w:rFonts w:ascii="Times New Roman" w:hAnsi="Times New Roman" w:cs="Times New Roman"/>
          <w:sz w:val="24"/>
          <w:szCs w:val="24"/>
        </w:rPr>
        <w:t>и о внесении изменений в отдельные законодательные акты Российской Федерации»</w:t>
      </w:r>
      <w:r w:rsidR="003E499A">
        <w:rPr>
          <w:rFonts w:ascii="Times New Roman" w:hAnsi="Times New Roman" w:cs="Times New Roman"/>
          <w:sz w:val="24"/>
          <w:szCs w:val="24"/>
        </w:rPr>
        <w:t xml:space="preserve"> (далее – </w:t>
      </w:r>
      <w:r w:rsidR="007366EE">
        <w:rPr>
          <w:rFonts w:ascii="Times New Roman" w:hAnsi="Times New Roman" w:cs="Times New Roman"/>
          <w:sz w:val="24"/>
          <w:szCs w:val="24"/>
        </w:rPr>
        <w:t xml:space="preserve">Закон </w:t>
      </w:r>
      <w:r w:rsidR="007366EE" w:rsidRPr="007366EE">
        <w:rPr>
          <w:rFonts w:ascii="Times New Roman" w:hAnsi="Times New Roman" w:cs="Times New Roman"/>
          <w:color w:val="000000"/>
          <w:sz w:val="24"/>
          <w:szCs w:val="24"/>
        </w:rPr>
        <w:t>об энергосбережении</w:t>
      </w:r>
      <w:r w:rsidR="00A12698" w:rsidRPr="003E499A">
        <w:rPr>
          <w:rFonts w:ascii="Times New Roman" w:hAnsi="Times New Roman" w:cs="Times New Roman"/>
          <w:sz w:val="24"/>
          <w:szCs w:val="24"/>
        </w:rPr>
        <w:t>)</w:t>
      </w:r>
      <w:r w:rsidR="00FE14E5" w:rsidRPr="003E499A">
        <w:rPr>
          <w:rFonts w:ascii="Times New Roman" w:eastAsia="Times New Roman" w:hAnsi="Times New Roman" w:cs="Times New Roman"/>
          <w:sz w:val="24"/>
          <w:szCs w:val="24"/>
          <w:lang w:eastAsia="ru-RU"/>
        </w:rPr>
        <w:t>, Правилами</w:t>
      </w:r>
      <w:proofErr w:type="gramEnd"/>
      <w:r w:rsidR="00FE14E5" w:rsidRPr="003E499A">
        <w:rPr>
          <w:rFonts w:ascii="Times New Roman" w:eastAsia="Times New Roman" w:hAnsi="Times New Roman" w:cs="Times New Roman"/>
          <w:sz w:val="24"/>
          <w:szCs w:val="24"/>
          <w:lang w:eastAsia="ru-RU"/>
        </w:rPr>
        <w:t xml:space="preserve"> коммерческого учета тепловой энергии, теплоносителя, утвержденными </w:t>
      </w:r>
      <w:r w:rsidR="00E336E2" w:rsidRPr="003E499A">
        <w:rPr>
          <w:rFonts w:ascii="Times New Roman" w:eastAsia="Times New Roman" w:hAnsi="Times New Roman" w:cs="Times New Roman"/>
          <w:sz w:val="24"/>
          <w:szCs w:val="24"/>
          <w:lang w:eastAsia="ru-RU"/>
        </w:rPr>
        <w:t>Постановлением Правит</w:t>
      </w:r>
      <w:r w:rsidR="003E499A">
        <w:rPr>
          <w:rFonts w:ascii="Times New Roman" w:eastAsia="Times New Roman" w:hAnsi="Times New Roman" w:cs="Times New Roman"/>
          <w:sz w:val="24"/>
          <w:szCs w:val="24"/>
          <w:lang w:eastAsia="ru-RU"/>
        </w:rPr>
        <w:t>ельства РФ от</w:t>
      </w:r>
      <w:r w:rsidR="007366EE">
        <w:rPr>
          <w:rFonts w:ascii="Times New Roman" w:eastAsia="Times New Roman" w:hAnsi="Times New Roman" w:cs="Times New Roman"/>
          <w:sz w:val="24"/>
          <w:szCs w:val="24"/>
          <w:lang w:eastAsia="ru-RU"/>
        </w:rPr>
        <w:t xml:space="preserve"> 18.11.2013 № 1034 </w:t>
      </w:r>
      <w:r w:rsidR="00E336E2" w:rsidRPr="003E499A">
        <w:rPr>
          <w:rFonts w:ascii="Times New Roman" w:eastAsia="Times New Roman" w:hAnsi="Times New Roman" w:cs="Times New Roman"/>
          <w:sz w:val="24"/>
          <w:szCs w:val="24"/>
          <w:lang w:eastAsia="ru-RU"/>
        </w:rPr>
        <w:t xml:space="preserve">«О коммерческом учете тепловой энергии, теплоносителя» </w:t>
      </w:r>
      <w:r w:rsidR="00FE14E5" w:rsidRPr="003E499A">
        <w:rPr>
          <w:rFonts w:ascii="Times New Roman" w:eastAsia="Times New Roman" w:hAnsi="Times New Roman" w:cs="Times New Roman"/>
          <w:sz w:val="24"/>
          <w:szCs w:val="24"/>
          <w:lang w:eastAsia="ru-RU"/>
        </w:rPr>
        <w:t>(далее – Правила  №1034)</w:t>
      </w:r>
      <w:r w:rsidR="00190A0E" w:rsidRPr="003E499A">
        <w:rPr>
          <w:rFonts w:ascii="Times New Roman" w:eastAsia="Times New Roman" w:hAnsi="Times New Roman" w:cs="Times New Roman"/>
          <w:sz w:val="24"/>
          <w:szCs w:val="24"/>
          <w:lang w:eastAsia="ru-RU"/>
        </w:rPr>
        <w:t xml:space="preserve">, </w:t>
      </w:r>
      <w:r w:rsidR="00190A0E" w:rsidRPr="003E499A">
        <w:rPr>
          <w:rFonts w:ascii="Times New Roman" w:hAnsi="Times New Roman" w:cs="Times New Roman"/>
          <w:sz w:val="24"/>
          <w:szCs w:val="24"/>
        </w:rPr>
        <w:t>Приказом Минстроя Росс</w:t>
      </w:r>
      <w:r w:rsidR="003E499A">
        <w:rPr>
          <w:rFonts w:ascii="Times New Roman" w:hAnsi="Times New Roman" w:cs="Times New Roman"/>
          <w:sz w:val="24"/>
          <w:szCs w:val="24"/>
        </w:rPr>
        <w:t xml:space="preserve">ии от 17.03.2014 </w:t>
      </w:r>
      <w:r w:rsidR="00190A0E" w:rsidRPr="003E499A">
        <w:rPr>
          <w:rFonts w:ascii="Times New Roman" w:hAnsi="Times New Roman" w:cs="Times New Roman"/>
          <w:sz w:val="24"/>
          <w:szCs w:val="24"/>
        </w:rPr>
        <w:t>№ 99/</w:t>
      </w:r>
      <w:proofErr w:type="spellStart"/>
      <w:proofErr w:type="gramStart"/>
      <w:r w:rsidR="00190A0E" w:rsidRPr="003E499A">
        <w:rPr>
          <w:rFonts w:ascii="Times New Roman" w:hAnsi="Times New Roman" w:cs="Times New Roman"/>
          <w:sz w:val="24"/>
          <w:szCs w:val="24"/>
        </w:rPr>
        <w:t>пр</w:t>
      </w:r>
      <w:proofErr w:type="spellEnd"/>
      <w:proofErr w:type="gramEnd"/>
      <w:r w:rsidR="00190A0E" w:rsidRPr="003E499A">
        <w:rPr>
          <w:rFonts w:ascii="Times New Roman" w:hAnsi="Times New Roman" w:cs="Times New Roman"/>
          <w:sz w:val="24"/>
          <w:szCs w:val="24"/>
        </w:rPr>
        <w:t xml:space="preserve"> «Об утверждении Методики осуществления коммерческого учета тепловой энергии, теплоносителя» (далее – Методика № 99)</w:t>
      </w:r>
      <w:r w:rsidR="008F1D8A" w:rsidRPr="003E499A">
        <w:rPr>
          <w:rFonts w:ascii="Times New Roman" w:hAnsi="Times New Roman" w:cs="Times New Roman"/>
          <w:sz w:val="24"/>
          <w:szCs w:val="24"/>
        </w:rPr>
        <w:t>, Постановлением</w:t>
      </w:r>
      <w:r w:rsidR="00264E1C" w:rsidRPr="003E499A">
        <w:rPr>
          <w:rFonts w:ascii="Times New Roman" w:hAnsi="Times New Roman" w:cs="Times New Roman"/>
          <w:sz w:val="24"/>
          <w:szCs w:val="24"/>
        </w:rPr>
        <w:t xml:space="preserve"> Правительства РФ от 30.11.2021 </w:t>
      </w:r>
      <w:r w:rsidR="008F1D8A" w:rsidRPr="003E499A">
        <w:rPr>
          <w:rFonts w:ascii="Times New Roman" w:hAnsi="Times New Roman" w:cs="Times New Roman"/>
          <w:sz w:val="24"/>
          <w:szCs w:val="24"/>
        </w:rPr>
        <w:t xml:space="preserve">№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w:t>
      </w:r>
      <w:proofErr w:type="gramStart"/>
      <w:r w:rsidR="008F1D8A" w:rsidRPr="003E499A">
        <w:rPr>
          <w:rFonts w:ascii="Times New Roman" w:hAnsi="Times New Roman" w:cs="Times New Roman"/>
          <w:sz w:val="24"/>
          <w:szCs w:val="24"/>
        </w:rPr>
        <w:t>утратившими</w:t>
      </w:r>
      <w:proofErr w:type="gramEnd"/>
      <w:r w:rsidR="008F1D8A" w:rsidRPr="003E499A">
        <w:rPr>
          <w:rFonts w:ascii="Times New Roman" w:hAnsi="Times New Roman" w:cs="Times New Roman"/>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 (далее – Правила №</w:t>
      </w:r>
      <w:r w:rsidR="00944BEA">
        <w:rPr>
          <w:rFonts w:ascii="Times New Roman" w:hAnsi="Times New Roman" w:cs="Times New Roman"/>
          <w:sz w:val="24"/>
          <w:szCs w:val="24"/>
        </w:rPr>
        <w:t xml:space="preserve"> </w:t>
      </w:r>
      <w:r w:rsidR="008F1D8A" w:rsidRPr="003E499A">
        <w:rPr>
          <w:rFonts w:ascii="Times New Roman" w:hAnsi="Times New Roman" w:cs="Times New Roman"/>
          <w:sz w:val="24"/>
          <w:szCs w:val="24"/>
        </w:rPr>
        <w:t>2115)</w:t>
      </w:r>
      <w:r w:rsidR="00FE14E5" w:rsidRPr="003E499A">
        <w:rPr>
          <w:rFonts w:ascii="Times New Roman" w:eastAsia="Times New Roman" w:hAnsi="Times New Roman" w:cs="Times New Roman"/>
          <w:sz w:val="24"/>
          <w:szCs w:val="24"/>
          <w:lang w:eastAsia="ru-RU"/>
        </w:rPr>
        <w:t>;</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б) нормативными правовыми актами компетентных органов РФ, призванных действующим в РФ законодательством осуществлять государственное регулирование цен и тарифов на тепловую энергию (все вышеизложенное далее по тексту </w:t>
      </w:r>
      <w:r w:rsidR="00CF0F6F">
        <w:rPr>
          <w:rFonts w:ascii="Times New Roman" w:eastAsia="Times New Roman" w:hAnsi="Times New Roman" w:cs="Times New Roman"/>
          <w:sz w:val="24"/>
          <w:szCs w:val="24"/>
          <w:lang w:eastAsia="ru-RU"/>
        </w:rPr>
        <w:t xml:space="preserve">Контракта </w:t>
      </w:r>
      <w:r w:rsidRPr="003E499A">
        <w:rPr>
          <w:rFonts w:ascii="Times New Roman" w:eastAsia="Times New Roman" w:hAnsi="Times New Roman" w:cs="Times New Roman"/>
          <w:sz w:val="24"/>
          <w:szCs w:val="24"/>
          <w:lang w:eastAsia="ru-RU"/>
        </w:rPr>
        <w:t xml:space="preserve">будет именоваться – действующее в РФ Законодательство); </w:t>
      </w:r>
    </w:p>
    <w:p w:rsidR="00F368DF" w:rsidRPr="003E499A" w:rsidRDefault="00CF0F6F" w:rsidP="003076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условиями настоящего Контракта</w:t>
      </w:r>
      <w:r w:rsidR="00F368DF" w:rsidRPr="003E499A">
        <w:rPr>
          <w:rFonts w:ascii="Times New Roman" w:eastAsia="Times New Roman" w:hAnsi="Times New Roman" w:cs="Times New Roman"/>
          <w:sz w:val="24"/>
          <w:szCs w:val="24"/>
          <w:lang w:eastAsia="ru-RU"/>
        </w:rPr>
        <w:t xml:space="preserve">, не противоречащими действующему в РФ Законодательству. При этом действующее в РФ Законодательство имеет для Сторон </w:t>
      </w:r>
      <w:r>
        <w:rPr>
          <w:rFonts w:ascii="Times New Roman" w:eastAsia="Times New Roman" w:hAnsi="Times New Roman" w:cs="Times New Roman"/>
          <w:sz w:val="24"/>
          <w:szCs w:val="24"/>
          <w:lang w:eastAsia="ru-RU"/>
        </w:rPr>
        <w:t>Контракта</w:t>
      </w:r>
      <w:r w:rsidR="00AE4DFF" w:rsidRPr="003E499A">
        <w:rPr>
          <w:rFonts w:ascii="Times New Roman" w:eastAsia="Times New Roman" w:hAnsi="Times New Roman" w:cs="Times New Roman"/>
          <w:sz w:val="24"/>
          <w:szCs w:val="24"/>
          <w:lang w:eastAsia="ru-RU"/>
        </w:rPr>
        <w:t xml:space="preserve"> </w:t>
      </w:r>
      <w:r w:rsidR="00F368DF" w:rsidRPr="003E499A">
        <w:rPr>
          <w:rFonts w:ascii="Times New Roman" w:eastAsia="Times New Roman" w:hAnsi="Times New Roman" w:cs="Times New Roman"/>
          <w:sz w:val="24"/>
          <w:szCs w:val="24"/>
          <w:lang w:eastAsia="ru-RU"/>
        </w:rPr>
        <w:t xml:space="preserve">юридический приоритет перед положениями </w:t>
      </w:r>
      <w:r>
        <w:rPr>
          <w:rFonts w:ascii="Times New Roman" w:eastAsia="Times New Roman" w:hAnsi="Times New Roman" w:cs="Times New Roman"/>
          <w:sz w:val="24"/>
          <w:szCs w:val="24"/>
          <w:lang w:eastAsia="ru-RU"/>
        </w:rPr>
        <w:t>Контракта</w:t>
      </w:r>
      <w:r w:rsidR="00F368DF" w:rsidRPr="003E499A">
        <w:rPr>
          <w:rFonts w:ascii="Times New Roman" w:eastAsia="Times New Roman" w:hAnsi="Times New Roman" w:cs="Times New Roman"/>
          <w:sz w:val="24"/>
          <w:szCs w:val="24"/>
          <w:lang w:eastAsia="ru-RU"/>
        </w:rPr>
        <w:t xml:space="preserve">: положения </w:t>
      </w:r>
      <w:r>
        <w:rPr>
          <w:rFonts w:ascii="Times New Roman" w:eastAsia="Times New Roman" w:hAnsi="Times New Roman" w:cs="Times New Roman"/>
          <w:sz w:val="24"/>
          <w:szCs w:val="24"/>
          <w:lang w:eastAsia="ru-RU"/>
        </w:rPr>
        <w:t>Контракта</w:t>
      </w:r>
      <w:r w:rsidR="00F368DF" w:rsidRPr="003E499A">
        <w:rPr>
          <w:rFonts w:ascii="Times New Roman" w:eastAsia="Times New Roman" w:hAnsi="Times New Roman" w:cs="Times New Roman"/>
          <w:sz w:val="24"/>
          <w:szCs w:val="24"/>
          <w:lang w:eastAsia="ru-RU"/>
        </w:rPr>
        <w:t xml:space="preserve">, вступающие в противоречие с действующим в РФ Законодательством, не должны применяться Сторонами; </w:t>
      </w:r>
      <w:proofErr w:type="gramStart"/>
      <w:r w:rsidR="00F368DF" w:rsidRPr="003E499A">
        <w:rPr>
          <w:rFonts w:ascii="Times New Roman" w:eastAsia="Times New Roman" w:hAnsi="Times New Roman" w:cs="Times New Roman"/>
          <w:sz w:val="24"/>
          <w:szCs w:val="24"/>
          <w:lang w:eastAsia="ru-RU"/>
        </w:rPr>
        <w:t xml:space="preserve">в подобных случаях выявившегося противоречия положений </w:t>
      </w:r>
      <w:r>
        <w:rPr>
          <w:rFonts w:ascii="Times New Roman" w:eastAsia="Times New Roman" w:hAnsi="Times New Roman" w:cs="Times New Roman"/>
          <w:sz w:val="24"/>
          <w:szCs w:val="24"/>
          <w:lang w:eastAsia="ru-RU"/>
        </w:rPr>
        <w:t xml:space="preserve">Контракта </w:t>
      </w:r>
      <w:r w:rsidR="00F368DF" w:rsidRPr="003E499A">
        <w:rPr>
          <w:rFonts w:ascii="Times New Roman" w:eastAsia="Times New Roman" w:hAnsi="Times New Roman" w:cs="Times New Roman"/>
          <w:sz w:val="24"/>
          <w:szCs w:val="24"/>
          <w:lang w:eastAsia="ru-RU"/>
        </w:rPr>
        <w:t xml:space="preserve">нормам действующего в РФ Законодательства применяются последние, если конкретная ситуация, в связи с которой, при </w:t>
      </w:r>
      <w:r w:rsidR="00F368DF" w:rsidRPr="003E499A">
        <w:rPr>
          <w:rFonts w:ascii="Times New Roman" w:eastAsia="Times New Roman" w:hAnsi="Times New Roman" w:cs="Times New Roman"/>
          <w:sz w:val="24"/>
          <w:szCs w:val="24"/>
          <w:lang w:eastAsia="ru-RU"/>
        </w:rPr>
        <w:lastRenderedPageBreak/>
        <w:t xml:space="preserve">исполнении </w:t>
      </w:r>
      <w:r>
        <w:rPr>
          <w:rFonts w:ascii="Times New Roman" w:eastAsia="Times New Roman" w:hAnsi="Times New Roman" w:cs="Times New Roman"/>
          <w:sz w:val="24"/>
          <w:szCs w:val="24"/>
          <w:lang w:eastAsia="ru-RU"/>
        </w:rPr>
        <w:t xml:space="preserve">Контракта </w:t>
      </w:r>
      <w:r w:rsidR="00F368DF" w:rsidRPr="003E499A">
        <w:rPr>
          <w:rFonts w:ascii="Times New Roman" w:eastAsia="Times New Roman" w:hAnsi="Times New Roman" w:cs="Times New Roman"/>
          <w:sz w:val="24"/>
          <w:szCs w:val="24"/>
          <w:lang w:eastAsia="ru-RU"/>
        </w:rPr>
        <w:t xml:space="preserve">возникли указанные противоречия, позволяет Сторонам точно и определенно установить подлежащие применению нормы действующего в РФ Законодательства и не требует при этом отдельного согласования Сторонами по указанному вопросу посредством заключения дополнительного соглашения к настоящему </w:t>
      </w:r>
      <w:r>
        <w:rPr>
          <w:rFonts w:ascii="Times New Roman" w:eastAsia="Times New Roman" w:hAnsi="Times New Roman" w:cs="Times New Roman"/>
          <w:sz w:val="24"/>
          <w:szCs w:val="24"/>
          <w:lang w:eastAsia="ru-RU"/>
        </w:rPr>
        <w:t>Контракту</w:t>
      </w:r>
      <w:r w:rsidR="00F368DF" w:rsidRPr="003E499A">
        <w:rPr>
          <w:rFonts w:ascii="Times New Roman" w:eastAsia="Times New Roman" w:hAnsi="Times New Roman" w:cs="Times New Roman"/>
          <w:sz w:val="24"/>
          <w:szCs w:val="24"/>
          <w:lang w:eastAsia="ru-RU"/>
        </w:rPr>
        <w:t xml:space="preserve">. </w:t>
      </w:r>
      <w:proofErr w:type="gramEnd"/>
    </w:p>
    <w:p w:rsidR="00F368DF" w:rsidRDefault="00226C31"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г</w:t>
      </w:r>
      <w:r w:rsidR="00F368DF" w:rsidRPr="003E499A">
        <w:rPr>
          <w:rFonts w:ascii="Times New Roman" w:eastAsia="Times New Roman" w:hAnsi="Times New Roman" w:cs="Times New Roman"/>
          <w:sz w:val="24"/>
          <w:szCs w:val="24"/>
          <w:lang w:eastAsia="ru-RU"/>
        </w:rPr>
        <w:t xml:space="preserve">) стороны договорились, что термины и определения, используемые в настоящем </w:t>
      </w:r>
      <w:r w:rsidR="00CF0F6F">
        <w:rPr>
          <w:rFonts w:ascii="Times New Roman" w:eastAsia="Times New Roman" w:hAnsi="Times New Roman" w:cs="Times New Roman"/>
          <w:sz w:val="24"/>
          <w:szCs w:val="24"/>
          <w:lang w:eastAsia="ru-RU"/>
        </w:rPr>
        <w:t>Контракте</w:t>
      </w:r>
      <w:r w:rsidR="00F368DF" w:rsidRPr="003E499A">
        <w:rPr>
          <w:rFonts w:ascii="Times New Roman" w:eastAsia="Times New Roman" w:hAnsi="Times New Roman" w:cs="Times New Roman"/>
          <w:sz w:val="24"/>
          <w:szCs w:val="24"/>
          <w:lang w:eastAsia="ru-RU"/>
        </w:rPr>
        <w:t>, принимаются в значениях, определяемых действующим в РФ Законодательством.</w:t>
      </w:r>
    </w:p>
    <w:p w:rsidR="004B4D45" w:rsidRPr="003E499A" w:rsidRDefault="004B4D45" w:rsidP="00307600">
      <w:pPr>
        <w:spacing w:after="0" w:line="240" w:lineRule="auto"/>
        <w:ind w:firstLine="708"/>
        <w:jc w:val="both"/>
        <w:rPr>
          <w:rFonts w:ascii="Times New Roman" w:eastAsia="Times New Roman" w:hAnsi="Times New Roman" w:cs="Times New Roman"/>
          <w:sz w:val="24"/>
          <w:szCs w:val="24"/>
          <w:lang w:eastAsia="ru-RU"/>
        </w:rPr>
      </w:pPr>
    </w:p>
    <w:p w:rsidR="0051586D" w:rsidRPr="003E499A" w:rsidRDefault="00F368DF" w:rsidP="00307600">
      <w:pPr>
        <w:pStyle w:val="a9"/>
        <w:numPr>
          <w:ilvl w:val="0"/>
          <w:numId w:val="21"/>
        </w:numPr>
        <w:spacing w:after="12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ПРЕДМЕТ </w:t>
      </w:r>
      <w:r w:rsidR="004B4D45">
        <w:rPr>
          <w:rFonts w:ascii="Times New Roman" w:eastAsia="Times New Roman" w:hAnsi="Times New Roman" w:cs="Times New Roman"/>
          <w:sz w:val="24"/>
          <w:szCs w:val="24"/>
          <w:lang w:eastAsia="ru-RU"/>
        </w:rPr>
        <w:t>КОНТРАКТ</w:t>
      </w:r>
      <w:r w:rsidR="00AE4DFF" w:rsidRPr="003E499A">
        <w:rPr>
          <w:rFonts w:ascii="Times New Roman" w:eastAsia="Times New Roman" w:hAnsi="Times New Roman" w:cs="Times New Roman"/>
          <w:sz w:val="24"/>
          <w:szCs w:val="24"/>
          <w:lang w:eastAsia="ru-RU"/>
        </w:rPr>
        <w:t>А</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1.1. По настоящему </w:t>
      </w:r>
      <w:r w:rsidR="00CF0F6F">
        <w:rPr>
          <w:rFonts w:ascii="Times New Roman" w:eastAsia="Times New Roman" w:hAnsi="Times New Roman" w:cs="Times New Roman"/>
          <w:sz w:val="24"/>
          <w:szCs w:val="24"/>
          <w:lang w:eastAsia="ru-RU"/>
        </w:rPr>
        <w:t xml:space="preserve">Контракту </w:t>
      </w:r>
      <w:r w:rsidRPr="003E499A">
        <w:rPr>
          <w:rFonts w:ascii="Times New Roman" w:eastAsia="Times New Roman" w:hAnsi="Times New Roman" w:cs="Times New Roman"/>
          <w:sz w:val="24"/>
          <w:szCs w:val="24"/>
          <w:lang w:eastAsia="ru-RU"/>
        </w:rPr>
        <w:t xml:space="preserve">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ab/>
      </w:r>
      <w:r w:rsidR="002C4DBB" w:rsidRPr="003E499A">
        <w:rPr>
          <w:rFonts w:ascii="Times New Roman" w:eastAsia="Times New Roman" w:hAnsi="Times New Roman" w:cs="Times New Roman"/>
          <w:sz w:val="24"/>
          <w:szCs w:val="24"/>
          <w:lang w:eastAsia="ru-RU"/>
        </w:rPr>
        <w:t xml:space="preserve">1.2. </w:t>
      </w:r>
      <w:r w:rsidRPr="003E499A">
        <w:rPr>
          <w:rFonts w:ascii="Times New Roman" w:eastAsia="Times New Roman" w:hAnsi="Times New Roman" w:cs="Times New Roman"/>
          <w:sz w:val="24"/>
          <w:szCs w:val="24"/>
          <w:lang w:eastAsia="ru-RU"/>
        </w:rPr>
        <w:t>Местом исполнения обязательств Теплоснабжающей организации является точка поставки, которая располагается на границе балансовой принадлежности.</w:t>
      </w:r>
    </w:p>
    <w:p w:rsidR="00760DB3" w:rsidRPr="003E499A" w:rsidRDefault="002C4DBB"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1.3. </w:t>
      </w:r>
      <w:r w:rsidR="0051586D" w:rsidRPr="003E499A">
        <w:rPr>
          <w:rFonts w:ascii="Times New Roman" w:eastAsia="Times New Roman" w:hAnsi="Times New Roman" w:cs="Times New Roman"/>
          <w:sz w:val="24"/>
          <w:szCs w:val="24"/>
          <w:lang w:eastAsia="ru-RU"/>
        </w:rPr>
        <w:t>Гр</w:t>
      </w:r>
      <w:r w:rsidR="00F368DF" w:rsidRPr="003E499A">
        <w:rPr>
          <w:rFonts w:ascii="Times New Roman" w:eastAsia="Times New Roman" w:hAnsi="Times New Roman" w:cs="Times New Roman"/>
          <w:sz w:val="24"/>
          <w:szCs w:val="24"/>
          <w:lang w:eastAsia="ru-RU"/>
        </w:rPr>
        <w:t xml:space="preserve">аница </w:t>
      </w:r>
      <w:r w:rsidR="00301F74" w:rsidRPr="003E499A">
        <w:rPr>
          <w:rFonts w:ascii="Times New Roman" w:eastAsia="Times New Roman" w:hAnsi="Times New Roman" w:cs="Times New Roman"/>
          <w:sz w:val="24"/>
          <w:szCs w:val="24"/>
          <w:lang w:eastAsia="ru-RU"/>
        </w:rPr>
        <w:t>балансовой принадлежности между</w:t>
      </w:r>
      <w:r w:rsidR="00F368DF" w:rsidRPr="003E499A">
        <w:rPr>
          <w:rFonts w:ascii="Times New Roman" w:eastAsia="Times New Roman" w:hAnsi="Times New Roman" w:cs="Times New Roman"/>
          <w:sz w:val="24"/>
          <w:szCs w:val="24"/>
          <w:lang w:eastAsia="ru-RU"/>
        </w:rPr>
        <w:t xml:space="preserve"> Теплоснабжающей организацией и Потребителем определена в «Акте разграничения балансовой принадлежности тепловых сетей и эксплуатационной ответственности сторон» (Приложение № 1 к настоящему </w:t>
      </w:r>
      <w:r w:rsidR="00CF0F6F">
        <w:rPr>
          <w:rFonts w:ascii="Times New Roman" w:eastAsia="Times New Roman" w:hAnsi="Times New Roman" w:cs="Times New Roman"/>
          <w:sz w:val="24"/>
          <w:szCs w:val="24"/>
          <w:lang w:eastAsia="ru-RU"/>
        </w:rPr>
        <w:t>Контракту</w:t>
      </w:r>
      <w:r w:rsidR="00F368DF" w:rsidRPr="003E499A">
        <w:rPr>
          <w:rFonts w:ascii="Times New Roman" w:eastAsia="Times New Roman" w:hAnsi="Times New Roman" w:cs="Times New Roman"/>
          <w:sz w:val="24"/>
          <w:szCs w:val="24"/>
          <w:lang w:eastAsia="ru-RU"/>
        </w:rPr>
        <w:t>).</w:t>
      </w:r>
    </w:p>
    <w:p w:rsidR="004A346D" w:rsidRPr="003E499A" w:rsidRDefault="004A346D" w:rsidP="00307600">
      <w:pPr>
        <w:spacing w:after="0" w:line="240" w:lineRule="auto"/>
        <w:ind w:firstLine="708"/>
        <w:jc w:val="both"/>
        <w:rPr>
          <w:rFonts w:ascii="Times New Roman" w:eastAsia="Times New Roman" w:hAnsi="Times New Roman" w:cs="Times New Roman"/>
          <w:sz w:val="24"/>
          <w:szCs w:val="24"/>
          <w:lang w:eastAsia="ru-RU"/>
        </w:rPr>
      </w:pPr>
    </w:p>
    <w:p w:rsidR="00F368DF" w:rsidRPr="003E499A" w:rsidRDefault="00F368DF" w:rsidP="00307600">
      <w:pPr>
        <w:pStyle w:val="a9"/>
        <w:numPr>
          <w:ilvl w:val="0"/>
          <w:numId w:val="21"/>
        </w:numPr>
        <w:spacing w:after="12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КОЛИЧЕСТВО И КАЧЕСТВО ТЕПЛОВОЙ ЭНЕРГИИ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2.1. Количество полученной тепловой энергии и израсходованного теплоносителя определяются на границе балансовой принадлежности, определенной Приложением № 1 к настоящему Контракту, в соответствии с действующим законодательством. </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2.2. 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указаны раздельно по видам потребления в Приложении № 2  к настоящему Контракту.</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2.2.1. </w:t>
      </w:r>
      <w:proofErr w:type="gramStart"/>
      <w:r w:rsidRPr="00EE7A30">
        <w:rPr>
          <w:rFonts w:ascii="Times New Roman" w:eastAsia="Times New Roman" w:hAnsi="Times New Roman" w:cs="Times New Roman"/>
          <w:sz w:val="24"/>
          <w:szCs w:val="24"/>
          <w:lang w:eastAsia="ru-RU"/>
        </w:rPr>
        <w:t>Максимальной тепловой нагрузкой  по системе горячего водоснабжения  признается средний часовой расход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 (п. 3.</w:t>
      </w:r>
      <w:proofErr w:type="gramEnd"/>
      <w:r w:rsidRPr="00EE7A30">
        <w:rPr>
          <w:rFonts w:ascii="Times New Roman" w:eastAsia="Times New Roman" w:hAnsi="Times New Roman" w:cs="Times New Roman"/>
          <w:sz w:val="24"/>
          <w:szCs w:val="24"/>
          <w:lang w:eastAsia="ru-RU"/>
        </w:rPr>
        <w:t xml:space="preserve"> </w:t>
      </w:r>
      <w:proofErr w:type="gramStart"/>
      <w:r w:rsidRPr="00EE7A30">
        <w:rPr>
          <w:rFonts w:ascii="Times New Roman" w:eastAsia="Times New Roman" w:hAnsi="Times New Roman" w:cs="Times New Roman"/>
          <w:sz w:val="24"/>
          <w:szCs w:val="24"/>
          <w:lang w:eastAsia="ru-RU"/>
        </w:rPr>
        <w:t xml:space="preserve">Приказа Министерства Регионального развития Российской Федерации </w:t>
      </w:r>
      <w:r>
        <w:rPr>
          <w:rFonts w:ascii="Times New Roman" w:eastAsia="Times New Roman" w:hAnsi="Times New Roman" w:cs="Times New Roman"/>
          <w:sz w:val="24"/>
          <w:szCs w:val="24"/>
          <w:lang w:eastAsia="ru-RU"/>
        </w:rPr>
        <w:t xml:space="preserve">                 </w:t>
      </w:r>
      <w:r w:rsidRPr="00EE7A30">
        <w:rPr>
          <w:rFonts w:ascii="Times New Roman" w:eastAsia="Times New Roman" w:hAnsi="Times New Roman" w:cs="Times New Roman"/>
          <w:sz w:val="24"/>
          <w:szCs w:val="24"/>
          <w:lang w:eastAsia="ru-RU"/>
        </w:rPr>
        <w:t xml:space="preserve"> от 28.12.2009</w:t>
      </w:r>
      <w:r>
        <w:rPr>
          <w:rFonts w:ascii="Times New Roman" w:eastAsia="Times New Roman" w:hAnsi="Times New Roman" w:cs="Times New Roman"/>
          <w:sz w:val="24"/>
          <w:szCs w:val="24"/>
          <w:lang w:eastAsia="ru-RU"/>
        </w:rPr>
        <w:t xml:space="preserve"> </w:t>
      </w:r>
      <w:r w:rsidRPr="00EE7A30">
        <w:rPr>
          <w:rFonts w:ascii="Times New Roman" w:eastAsia="Times New Roman" w:hAnsi="Times New Roman" w:cs="Times New Roman"/>
          <w:sz w:val="24"/>
          <w:szCs w:val="24"/>
          <w:lang w:eastAsia="ru-RU"/>
        </w:rPr>
        <w:t>№ 610</w:t>
      </w:r>
      <w:r>
        <w:rPr>
          <w:rFonts w:ascii="Times New Roman" w:eastAsia="Times New Roman" w:hAnsi="Times New Roman" w:cs="Times New Roman"/>
          <w:sz w:val="24"/>
          <w:szCs w:val="24"/>
          <w:lang w:eastAsia="ru-RU"/>
        </w:rPr>
        <w:t xml:space="preserve"> «</w:t>
      </w:r>
      <w:r w:rsidRPr="005E209F">
        <w:rPr>
          <w:rFonts w:ascii="Times New Roman" w:eastAsia="Times New Roman" w:hAnsi="Times New Roman" w:cs="Times New Roman"/>
          <w:sz w:val="24"/>
          <w:szCs w:val="24"/>
          <w:lang w:eastAsia="ru-RU"/>
        </w:rPr>
        <w:t>Об утверждении правил установления и изменения (пересмотра) тепло</w:t>
      </w:r>
      <w:r>
        <w:rPr>
          <w:rFonts w:ascii="Times New Roman" w:eastAsia="Times New Roman" w:hAnsi="Times New Roman" w:cs="Times New Roman"/>
          <w:sz w:val="24"/>
          <w:szCs w:val="24"/>
          <w:lang w:eastAsia="ru-RU"/>
        </w:rPr>
        <w:t>вых нагрузок»).</w:t>
      </w:r>
      <w:proofErr w:type="gramEnd"/>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2.2.2. Стороны пришли к соглашению, что если Потребителем не предоставлена заявка с Расчетом среднего часового расхода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 в Контракт подлежит включению проектная нагрузка по системе горячего водоснабжения.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 2.3. Договорный объем потребления (с разбивкой помесячно и в целом по году) тепловой энергии в соответствии с Правилами № 808 </w:t>
      </w:r>
      <w:proofErr w:type="gramStart"/>
      <w:r w:rsidRPr="00EE7A30">
        <w:rPr>
          <w:rFonts w:ascii="Times New Roman" w:eastAsia="Times New Roman" w:hAnsi="Times New Roman" w:cs="Times New Roman"/>
          <w:sz w:val="24"/>
          <w:szCs w:val="24"/>
          <w:lang w:eastAsia="ru-RU"/>
        </w:rPr>
        <w:t>заявляется</w:t>
      </w:r>
      <w:proofErr w:type="gramEnd"/>
      <w:r w:rsidRPr="00EE7A30">
        <w:rPr>
          <w:rFonts w:ascii="Times New Roman" w:eastAsia="Times New Roman" w:hAnsi="Times New Roman" w:cs="Times New Roman"/>
          <w:sz w:val="24"/>
          <w:szCs w:val="24"/>
          <w:lang w:eastAsia="ru-RU"/>
        </w:rPr>
        <w:t xml:space="preserve"> Потребителем ежегодно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 2.4. Договорный объем тепловой энергии и (или) теплоносителя, поставляемый Теплоснабжающей организацией и приобретаемый Потребителем, указывается в Приложении </w:t>
      </w:r>
      <w:r>
        <w:rPr>
          <w:rFonts w:ascii="Times New Roman" w:eastAsia="Times New Roman" w:hAnsi="Times New Roman" w:cs="Times New Roman"/>
          <w:sz w:val="24"/>
          <w:szCs w:val="24"/>
          <w:lang w:eastAsia="ru-RU"/>
        </w:rPr>
        <w:t xml:space="preserve">                 </w:t>
      </w:r>
      <w:r w:rsidRPr="00EE7A30">
        <w:rPr>
          <w:rFonts w:ascii="Times New Roman" w:eastAsia="Times New Roman" w:hAnsi="Times New Roman" w:cs="Times New Roman"/>
          <w:sz w:val="24"/>
          <w:szCs w:val="24"/>
          <w:lang w:eastAsia="ru-RU"/>
        </w:rPr>
        <w:t xml:space="preserve">№ 3 к настоящему Контракту. </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  При наличии потерь тепловой энергии на участке тепловой сети Потребителя от границы раздела балансовой принадлежности до точки учета, тепловые потери относятся на Потребителя, при этом величина потерь указывается в Приложении № 3 к настоящему Контракту, если иное не оговорено Сторонами.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Расчет таких потерь осуществляет Теплоснабжающая организация и (или) Потребитель и включает их в договорный объем тепловой энергии. При несогласии с расчетом, сделанным Теплоснабжающей организацией Потребитель должен доказать иное.</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lastRenderedPageBreak/>
        <w:t>2.5. Показатели качества, поставляемой тепловой энергии (мощности) и (или) теплоносителя указываются в Приложении № 4   к настоящему  Контракту, если иное не оговорено Сторонами в отдельном соглашении и  должны отражать диапазон давления и температуру в подающем трубопроводе.</w:t>
      </w:r>
    </w:p>
    <w:p w:rsidR="00804F54" w:rsidRPr="00EE7A30" w:rsidRDefault="00804F54" w:rsidP="00804F54">
      <w:pPr>
        <w:spacing w:after="0" w:line="240" w:lineRule="auto"/>
        <w:ind w:firstLine="709"/>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Температура теплоносителя определяется в соответствии с Температурным графиком регулирования отпуска тепла с источника тепловой энергии, предусмо</w:t>
      </w:r>
      <w:r>
        <w:rPr>
          <w:rFonts w:ascii="Times New Roman" w:eastAsia="Times New Roman" w:hAnsi="Times New Roman" w:cs="Times New Roman"/>
          <w:sz w:val="24"/>
          <w:szCs w:val="24"/>
          <w:lang w:eastAsia="ru-RU"/>
        </w:rPr>
        <w:t xml:space="preserve">тренного схемой теплоснабжения </w:t>
      </w:r>
      <w:r w:rsidRPr="00EE7A30">
        <w:rPr>
          <w:rFonts w:ascii="Times New Roman" w:eastAsia="Times New Roman" w:hAnsi="Times New Roman" w:cs="Times New Roman"/>
          <w:sz w:val="24"/>
          <w:szCs w:val="24"/>
          <w:lang w:eastAsia="ru-RU"/>
        </w:rPr>
        <w:t>(см. Приложение № 5 к настоящему Контракту).</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Все физико-химические характеристики теплоснабжения должны соответствовать техническим регламентам, установленным законодательством Российской Федерации.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2.6. </w:t>
      </w:r>
      <w:proofErr w:type="gramStart"/>
      <w:r w:rsidRPr="00EE7A30">
        <w:rPr>
          <w:rFonts w:ascii="Times New Roman" w:eastAsia="Times New Roman" w:hAnsi="Times New Roman" w:cs="Times New Roman"/>
          <w:sz w:val="24"/>
          <w:szCs w:val="24"/>
          <w:lang w:eastAsia="ru-RU"/>
        </w:rPr>
        <w:t>При нарушении режима потребления тепловой энергии, в том числе превышении фактического объема потребления тепловой энергии и (или) теплоносителя над Контрактным объемом потребления исходя из Контрактной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w:t>
      </w:r>
      <w:proofErr w:type="gramEnd"/>
      <w:r w:rsidRPr="00EE7A30">
        <w:rPr>
          <w:rFonts w:ascii="Times New Roman" w:eastAsia="Times New Roman" w:hAnsi="Times New Roman" w:cs="Times New Roman"/>
          <w:sz w:val="24"/>
          <w:szCs w:val="24"/>
          <w:lang w:eastAsia="ru-RU"/>
        </w:rPr>
        <w:t xml:space="preserve">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2.7. Потребитель вправе не менее чем за 90 дней до окончания срока действия Контракта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порядке, определяемом уполномоченным федеральным органом исполнительной власти.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2.8. Потребитель, при отсутствии задолженности по Контракту, вправе отказаться от исполнения Контракта теплоснабжения с Теплоснабжающей организацией и заключить Контракту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proofErr w:type="gramStart"/>
      <w:r w:rsidRPr="00EE7A30">
        <w:rPr>
          <w:rFonts w:ascii="Times New Roman" w:eastAsia="Times New Roman" w:hAnsi="Times New Roman" w:cs="Times New Roman"/>
          <w:sz w:val="24"/>
          <w:szCs w:val="24"/>
          <w:lang w:eastAsia="ru-RU"/>
        </w:rPr>
        <w:t>При заключении Контракта теплоснабжения с иным владельцем источника тепловой энергии Потребитель обязан возместить Теплоснабжающей организацией убытки, связанные с переходом от Теплоснабжающей организацией к теплоснабжению непосредственно от источника тепловой энергии, в размере, рассчитанном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proofErr w:type="gramStart"/>
      <w:r w:rsidRPr="00EE7A30">
        <w:rPr>
          <w:rFonts w:ascii="Times New Roman" w:eastAsia="Times New Roman" w:hAnsi="Times New Roman" w:cs="Times New Roman"/>
          <w:sz w:val="24"/>
          <w:szCs w:val="24"/>
          <w:lang w:eastAsia="ru-RU"/>
        </w:rPr>
        <w:t>Размер убытков определяется в виде разницы между необходимой валовой выручкой Теплоснабжающей организацией, рассчитанной за период с даты расторжения Контракта до окончания текущего периода регулирования тарифов с учетом снижения затрат, связанных с обслуживанием такого потребителя, и выручкой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w:t>
      </w:r>
      <w:proofErr w:type="gramEnd"/>
      <w:r w:rsidRPr="00EE7A30">
        <w:rPr>
          <w:rFonts w:ascii="Times New Roman" w:eastAsia="Times New Roman" w:hAnsi="Times New Roman" w:cs="Times New Roman"/>
          <w:sz w:val="24"/>
          <w:szCs w:val="24"/>
          <w:lang w:eastAsia="ru-RU"/>
        </w:rPr>
        <w:t xml:space="preserve"> суммы, необходимой для компенсации соответствующей части экономически обоснованных расходов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 </w:t>
      </w:r>
    </w:p>
    <w:p w:rsidR="00216EC9" w:rsidRPr="003E499A" w:rsidRDefault="00804F54" w:rsidP="00804F54">
      <w:pPr>
        <w:spacing w:after="0" w:line="240" w:lineRule="auto"/>
        <w:ind w:firstLine="709"/>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2.9. </w:t>
      </w:r>
      <w:proofErr w:type="gramStart"/>
      <w:r w:rsidRPr="00EE7A30">
        <w:rPr>
          <w:rFonts w:ascii="Times New Roman" w:eastAsia="Times New Roman" w:hAnsi="Times New Roman" w:cs="Times New Roman"/>
          <w:sz w:val="24"/>
          <w:szCs w:val="24"/>
          <w:lang w:eastAsia="ru-RU"/>
        </w:rPr>
        <w:t>Стороны определили, что в случае, если  Потребитель, не потребляет тепловую энергию (мощность) и (или) теплоноситель по Контракту теплоснабжения и не осуществил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оплачивает Теплоснабжающей организации услуги по поддержанию резервной тепловой мощности по регулируемым тарифам или по ценам, определяемым соглашением сторон Контракта, в случаях, предусмотренных законодательством</w:t>
      </w:r>
      <w:proofErr w:type="gramEnd"/>
      <w:r w:rsidRPr="00EE7A30">
        <w:rPr>
          <w:rFonts w:ascii="Times New Roman" w:eastAsia="Times New Roman" w:hAnsi="Times New Roman" w:cs="Times New Roman"/>
          <w:sz w:val="24"/>
          <w:szCs w:val="24"/>
          <w:lang w:eastAsia="ru-RU"/>
        </w:rPr>
        <w:t xml:space="preserve"> Российской Федерации</w:t>
      </w:r>
      <w:r>
        <w:rPr>
          <w:rFonts w:ascii="Times New Roman" w:eastAsia="Times New Roman" w:hAnsi="Times New Roman" w:cs="Times New Roman"/>
          <w:sz w:val="24"/>
          <w:szCs w:val="24"/>
          <w:lang w:eastAsia="ru-RU"/>
        </w:rPr>
        <w:t>.</w:t>
      </w:r>
    </w:p>
    <w:p w:rsidR="00216EC9" w:rsidRPr="003E499A" w:rsidRDefault="00216EC9" w:rsidP="00307600">
      <w:pPr>
        <w:autoSpaceDE w:val="0"/>
        <w:autoSpaceDN w:val="0"/>
        <w:adjustRightInd w:val="0"/>
        <w:spacing w:after="120" w:line="240" w:lineRule="auto"/>
        <w:ind w:firstLine="540"/>
        <w:jc w:val="center"/>
        <w:rPr>
          <w:rFonts w:ascii="Times New Roman" w:hAnsi="Times New Roman" w:cs="Times New Roman"/>
          <w:sz w:val="24"/>
          <w:szCs w:val="24"/>
        </w:rPr>
      </w:pPr>
      <w:r w:rsidRPr="003E499A">
        <w:rPr>
          <w:rFonts w:ascii="Times New Roman" w:hAnsi="Times New Roman" w:cs="Times New Roman"/>
          <w:sz w:val="24"/>
          <w:szCs w:val="24"/>
        </w:rPr>
        <w:t>3. КОММЕРЧЕСКИЙ УЧЕТ ТЕПЛОВОЙ ЭНЕРГИИ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lastRenderedPageBreak/>
        <w:t>3.1. Коммерческий учет тепловой энергии, теплоносителя осуществляется Сторонами в соответствии с Правилами № 1034, при наличии у Потребителя на объектах  приборов учета, допущенных в эксплуатацию.</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Сведения об установленных приборах учета тепловой энергии, теплоносителя указываются в Приложении № 6 к настоящему Контракту.</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3.1.1. Коммерческий учет тепловой энергии, теплоносителя организуется в целях:</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а) осуществления расчетов между Теплоснабжающей организацией и Потребителем тепловой энергии;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б) контроля за тепловыми и гидравлическими режимами работы систем теплоснабжения и теплопотребляющих установок;</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в) </w:t>
      </w:r>
      <w:proofErr w:type="gramStart"/>
      <w:r w:rsidRPr="00EE7A30">
        <w:rPr>
          <w:rFonts w:ascii="Times New Roman" w:eastAsia="Times New Roman" w:hAnsi="Times New Roman" w:cs="Times New Roman"/>
          <w:sz w:val="24"/>
          <w:szCs w:val="24"/>
          <w:lang w:eastAsia="ru-RU"/>
        </w:rPr>
        <w:t>контроля за</w:t>
      </w:r>
      <w:proofErr w:type="gramEnd"/>
      <w:r w:rsidRPr="00EE7A30">
        <w:rPr>
          <w:rFonts w:ascii="Times New Roman" w:eastAsia="Times New Roman" w:hAnsi="Times New Roman" w:cs="Times New Roman"/>
          <w:sz w:val="24"/>
          <w:szCs w:val="24"/>
          <w:lang w:eastAsia="ru-RU"/>
        </w:rPr>
        <w:t xml:space="preserve"> рациональным использованием тепловой энергии, теплоносителя;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г) документирования параметров теплоносителя - массы (объема), температуры и давления.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3.1.2.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Контрактом теплоснабжения не определена иная точка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3.1.3. В случае если одна из сторон Контракта, обязанная в соответствии с федеральными законами установить прибор учета, не выполняет эту обязанность, другая сторона Контракта обязана в порядке, установленном законодательством Российской Федерации, установить прибор учета для осуществления расчетов по Контракту.</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3.1.4. В случае если обеими сторонами Контракта установлен прибор учета, для коммерческого учета тепловой энергии, теплоносителя по Контракту применяются показания того прибора учета, который установлен на границе балансовой принадлежности.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3.1.5.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3.1.6. Коммерческий учет тепловой энергии, теплоносителя организуется во всех точках поставки и точках приема.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3.1.7. Коммерческий учет тепловой энергии, теплоносителя, </w:t>
      </w:r>
      <w:proofErr w:type="gramStart"/>
      <w:r w:rsidRPr="00EE7A30">
        <w:rPr>
          <w:rFonts w:ascii="Times New Roman" w:eastAsia="Times New Roman" w:hAnsi="Times New Roman" w:cs="Times New Roman"/>
          <w:sz w:val="24"/>
          <w:szCs w:val="24"/>
          <w:lang w:eastAsia="ru-RU"/>
        </w:rPr>
        <w:t>поставляемых</w:t>
      </w:r>
      <w:proofErr w:type="gramEnd"/>
      <w:r w:rsidRPr="00EE7A30">
        <w:rPr>
          <w:rFonts w:ascii="Times New Roman" w:eastAsia="Times New Roman" w:hAnsi="Times New Roman" w:cs="Times New Roman"/>
          <w:sz w:val="24"/>
          <w:szCs w:val="24"/>
          <w:lang w:eastAsia="ru-RU"/>
        </w:rPr>
        <w:t xml:space="preserve"> Потребителю тепловой энергии, теплоносителя, может быть организован как Теплоснабжающей организацией,  так и Потребителем тепловой энергии.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3.1.8. Организация коммерческого учета тепловой энергии, теплоносителя, если иное не предусмотрено положениями настоящих Правил, включает:</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а) получение технических условий на проектирование узла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б) проектирование и установку приборов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в) ввод в эксплуатацию узла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д) поверку, ремонт и замену приборов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3.1.9 Потребитель обязан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rsidRPr="00EE7A30">
        <w:rPr>
          <w:rFonts w:ascii="Times New Roman" w:eastAsia="Times New Roman" w:hAnsi="Times New Roman" w:cs="Times New Roman"/>
          <w:sz w:val="24"/>
          <w:szCs w:val="24"/>
          <w:lang w:eastAsia="ru-RU"/>
        </w:rPr>
        <w:t>соблюдения условий эксплуатации приборов узла учета</w:t>
      </w:r>
      <w:proofErr w:type="gramEnd"/>
      <w:r w:rsidRPr="00EE7A30">
        <w:rPr>
          <w:rFonts w:ascii="Times New Roman" w:eastAsia="Times New Roman" w:hAnsi="Times New Roman" w:cs="Times New Roman"/>
          <w:sz w:val="24"/>
          <w:szCs w:val="24"/>
          <w:lang w:eastAsia="ru-RU"/>
        </w:rPr>
        <w:t>.</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3.1.10. В случае если в процессе сверки обнаружено расхождение сведений о показаниях приборов учета Потребителя  в отношении объема поставленной (полученной) тепловой энергии, </w:t>
      </w:r>
      <w:r w:rsidRPr="00EE7A30">
        <w:rPr>
          <w:rFonts w:ascii="Times New Roman" w:eastAsia="Times New Roman" w:hAnsi="Times New Roman" w:cs="Times New Roman"/>
          <w:sz w:val="24"/>
          <w:szCs w:val="24"/>
          <w:lang w:eastAsia="ru-RU"/>
        </w:rPr>
        <w:lastRenderedPageBreak/>
        <w:t>теплоносителя со сведениями, представленными Потребителем, Теплоснабжающая организация составляет акт сверки показаний приборов учета, подписываемый представителями Потребителя  и Теплоснабжающей организации.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При несогласии представителя Потребителя с содержанием </w:t>
      </w:r>
      <w:proofErr w:type="gramStart"/>
      <w:r w:rsidRPr="00EE7A30">
        <w:rPr>
          <w:rFonts w:ascii="Times New Roman" w:eastAsia="Times New Roman" w:hAnsi="Times New Roman" w:cs="Times New Roman"/>
          <w:sz w:val="24"/>
          <w:szCs w:val="24"/>
          <w:lang w:eastAsia="ru-RU"/>
        </w:rPr>
        <w:t>акта сверки показаний приборов учета</w:t>
      </w:r>
      <w:proofErr w:type="gramEnd"/>
      <w:r w:rsidRPr="00EE7A30">
        <w:rPr>
          <w:rFonts w:ascii="Times New Roman" w:eastAsia="Times New Roman" w:hAnsi="Times New Roman" w:cs="Times New Roman"/>
          <w:sz w:val="24"/>
          <w:szCs w:val="24"/>
          <w:lang w:eastAsia="ru-RU"/>
        </w:rPr>
        <w:t xml:space="preserve"> представитель Потребителя на акте делает отметку «ознакомлен» и проставляет подпись. Возражения Потребителя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В случае отказа представителя Потребителя от подписания </w:t>
      </w:r>
      <w:proofErr w:type="gramStart"/>
      <w:r w:rsidRPr="00EE7A30">
        <w:rPr>
          <w:rFonts w:ascii="Times New Roman" w:eastAsia="Times New Roman" w:hAnsi="Times New Roman" w:cs="Times New Roman"/>
          <w:sz w:val="24"/>
          <w:szCs w:val="24"/>
          <w:lang w:eastAsia="ru-RU"/>
        </w:rPr>
        <w:t>акта сверки показаний приборов учета такой</w:t>
      </w:r>
      <w:proofErr w:type="gramEnd"/>
      <w:r w:rsidRPr="00EE7A30">
        <w:rPr>
          <w:rFonts w:ascii="Times New Roman" w:eastAsia="Times New Roman" w:hAnsi="Times New Roman" w:cs="Times New Roman"/>
          <w:sz w:val="24"/>
          <w:szCs w:val="24"/>
          <w:lang w:eastAsia="ru-RU"/>
        </w:rPr>
        <w:t xml:space="preserve"> акт подписывается представителем Теплоснабжающей организации с отметкой «представитель Потребителя от подписи отказался».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rsidRPr="00EE7A30">
        <w:rPr>
          <w:rFonts w:ascii="Times New Roman" w:eastAsia="Times New Roman" w:hAnsi="Times New Roman" w:cs="Times New Roman"/>
          <w:sz w:val="24"/>
          <w:szCs w:val="24"/>
          <w:lang w:eastAsia="ru-RU"/>
        </w:rPr>
        <w:t>подписания акта сверки показаний приборов учета</w:t>
      </w:r>
      <w:proofErr w:type="gramEnd"/>
      <w:r w:rsidRPr="00EE7A30">
        <w:rPr>
          <w:rFonts w:ascii="Times New Roman" w:eastAsia="Times New Roman" w:hAnsi="Times New Roman" w:cs="Times New Roman"/>
          <w:sz w:val="24"/>
          <w:szCs w:val="24"/>
          <w:lang w:eastAsia="ru-RU"/>
        </w:rPr>
        <w:t xml:space="preserve"> до дня подписания следующего акта.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3.1.11. Коммерческий учет тепловой энергии, теплоносителя расчетным путем допускается в следующих случаях:</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а) отсутствие в точке учета средств измерений </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б) неисправность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нештатных ситуациях;</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к нештатным ситуациям относятся следующие ситуации: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работа теплосчетчика при расходах теплоносителя ниже минимального или выше максимального нормированных пределов расходомера;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работа теплосчетчика при разности температур теплоносителя ниже минимального нормированного значения;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функциональный отказ любого из приборов системы теплоснабжения;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изменение направления потока теплоносителя, если в теплосчетчик специально не заложена такая функция;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отсутствие электропитания теплосчетчика;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отсутствие теплоносителя, если функция определения нештатной ситуации заложена в теплосчетчик.</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в) нарушение установленных Контрактом сроков представления показаний приборов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3.1.12. Для целей отопления и вентиляции в случае, если в точках учета отсутствуют приборы учета или приборы учета не работают более 30 суток отчетного периода, определение количества тепловой энергии на отопление и вентиляцию расчетным путем осуществляется по формуле, указанной в п.</w:t>
      </w:r>
      <w:r>
        <w:rPr>
          <w:rFonts w:ascii="Times New Roman" w:eastAsia="Times New Roman" w:hAnsi="Times New Roman" w:cs="Times New Roman"/>
          <w:sz w:val="24"/>
          <w:szCs w:val="24"/>
          <w:lang w:eastAsia="ru-RU"/>
        </w:rPr>
        <w:t xml:space="preserve"> </w:t>
      </w:r>
      <w:r w:rsidRPr="00EE7A30">
        <w:rPr>
          <w:rFonts w:ascii="Times New Roman" w:eastAsia="Times New Roman" w:hAnsi="Times New Roman" w:cs="Times New Roman"/>
          <w:sz w:val="24"/>
          <w:szCs w:val="24"/>
          <w:lang w:eastAsia="ru-RU"/>
        </w:rPr>
        <w:t>66 Методики</w:t>
      </w:r>
      <w:r>
        <w:rPr>
          <w:rFonts w:ascii="Times New Roman" w:eastAsia="Times New Roman" w:hAnsi="Times New Roman" w:cs="Times New Roman"/>
          <w:sz w:val="24"/>
          <w:szCs w:val="24"/>
          <w:lang w:eastAsia="ru-RU"/>
        </w:rPr>
        <w:t xml:space="preserve">, утвержденной </w:t>
      </w:r>
      <w:r w:rsidRPr="00EE7A30">
        <w:rPr>
          <w:rFonts w:ascii="Times New Roman" w:eastAsia="Times New Roman" w:hAnsi="Times New Roman" w:cs="Times New Roman"/>
          <w:sz w:val="24"/>
          <w:szCs w:val="24"/>
          <w:lang w:eastAsia="ru-RU"/>
        </w:rPr>
        <w:t xml:space="preserve"> </w:t>
      </w:r>
      <w:r w:rsidRPr="005E209F">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  Минстроя России от 17.03.2014 № 99/</w:t>
      </w:r>
      <w:proofErr w:type="spellStart"/>
      <w:proofErr w:type="gramStart"/>
      <w:r>
        <w:rPr>
          <w:rFonts w:ascii="Times New Roman" w:eastAsia="Times New Roman" w:hAnsi="Times New Roman" w:cs="Times New Roman"/>
          <w:sz w:val="24"/>
          <w:szCs w:val="24"/>
          <w:lang w:eastAsia="ru-RU"/>
        </w:rPr>
        <w:t>пр</w:t>
      </w:r>
      <w:proofErr w:type="spellEnd"/>
      <w:proofErr w:type="gramEnd"/>
      <w:r>
        <w:rPr>
          <w:rFonts w:ascii="Times New Roman" w:eastAsia="Times New Roman" w:hAnsi="Times New Roman" w:cs="Times New Roman"/>
          <w:sz w:val="24"/>
          <w:szCs w:val="24"/>
          <w:lang w:eastAsia="ru-RU"/>
        </w:rPr>
        <w:t xml:space="preserve"> «</w:t>
      </w:r>
      <w:r w:rsidRPr="005E209F">
        <w:rPr>
          <w:rFonts w:ascii="Times New Roman" w:eastAsia="Times New Roman" w:hAnsi="Times New Roman" w:cs="Times New Roman"/>
          <w:sz w:val="24"/>
          <w:szCs w:val="24"/>
          <w:lang w:eastAsia="ru-RU"/>
        </w:rPr>
        <w:t xml:space="preserve">Об утверждении Методики осуществления коммерческого учета </w:t>
      </w:r>
      <w:r>
        <w:rPr>
          <w:rFonts w:ascii="Times New Roman" w:eastAsia="Times New Roman" w:hAnsi="Times New Roman" w:cs="Times New Roman"/>
          <w:sz w:val="24"/>
          <w:szCs w:val="24"/>
          <w:lang w:eastAsia="ru-RU"/>
        </w:rPr>
        <w:t xml:space="preserve">тепловой энергии, теплоносителя»  (далее – </w:t>
      </w:r>
      <w:proofErr w:type="gramStart"/>
      <w:r>
        <w:rPr>
          <w:rFonts w:ascii="Times New Roman" w:eastAsia="Times New Roman" w:hAnsi="Times New Roman" w:cs="Times New Roman"/>
          <w:sz w:val="24"/>
          <w:szCs w:val="24"/>
          <w:lang w:eastAsia="ru-RU"/>
        </w:rPr>
        <w:t>Методика № 99)</w:t>
      </w:r>
      <w:r w:rsidRPr="00EE7A30">
        <w:rPr>
          <w:rFonts w:ascii="Times New Roman" w:eastAsia="Times New Roman" w:hAnsi="Times New Roman" w:cs="Times New Roman"/>
          <w:sz w:val="24"/>
          <w:szCs w:val="24"/>
          <w:lang w:eastAsia="ru-RU"/>
        </w:rPr>
        <w:t>.</w:t>
      </w:r>
      <w:proofErr w:type="gramEnd"/>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Пересчет базового показателя тепловой нагрузки производится по фактической среднесуточной температуре наружного воздуха за отчетный период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proofErr w:type="gramStart"/>
      <w:r w:rsidRPr="00EE7A30">
        <w:rPr>
          <w:rFonts w:ascii="Times New Roman" w:eastAsia="Times New Roman" w:hAnsi="Times New Roman" w:cs="Times New Roman"/>
          <w:sz w:val="24"/>
          <w:szCs w:val="24"/>
          <w:lang w:eastAsia="ru-RU"/>
        </w:rPr>
        <w:t>Если в период срезки температурного графика подачи теплоносителя в тепловой сети при положительных температурах наружного воздуха отсутствует автоматическое регулирование подачи тепла на отопление, а также при срезке температурного графика подачи теплоносителя в период низких температур наружного воздуха - величина принимается равной температуре начала срезки температурного графика; а при автоматическом регулировании принимается фактическое значение.</w:t>
      </w:r>
      <w:proofErr w:type="gramEnd"/>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3.1.13. </w:t>
      </w:r>
      <w:proofErr w:type="gramStart"/>
      <w:r w:rsidRPr="00EE7A30">
        <w:rPr>
          <w:rFonts w:ascii="Times New Roman" w:eastAsia="Times New Roman" w:hAnsi="Times New Roman" w:cs="Times New Roman"/>
          <w:sz w:val="24"/>
          <w:szCs w:val="24"/>
          <w:lang w:eastAsia="ru-RU"/>
        </w:rPr>
        <w:t>В случае неисправности приборов учета, истечения срока их поверки, включая вывод из работы для ремонта или поверки на срок до 30 суток, в качестве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 по формулам, указанным в п. 69,7</w:t>
      </w:r>
      <w:r w:rsidR="000B3824">
        <w:rPr>
          <w:rFonts w:ascii="Times New Roman" w:eastAsia="Times New Roman" w:hAnsi="Times New Roman" w:cs="Times New Roman"/>
          <w:sz w:val="24"/>
          <w:szCs w:val="24"/>
          <w:lang w:eastAsia="ru-RU"/>
        </w:rPr>
        <w:t>2</w:t>
      </w:r>
      <w:r w:rsidRPr="00EE7A30">
        <w:rPr>
          <w:rFonts w:ascii="Times New Roman" w:eastAsia="Times New Roman" w:hAnsi="Times New Roman" w:cs="Times New Roman"/>
          <w:sz w:val="24"/>
          <w:szCs w:val="24"/>
          <w:lang w:eastAsia="ru-RU"/>
        </w:rPr>
        <w:t xml:space="preserve"> Методики № 99.</w:t>
      </w:r>
      <w:proofErr w:type="gramEnd"/>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lastRenderedPageBreak/>
        <w:t xml:space="preserve">3.1.14. При нарушении </w:t>
      </w:r>
      <w:proofErr w:type="gramStart"/>
      <w:r w:rsidRPr="00EE7A30">
        <w:rPr>
          <w:rFonts w:ascii="Times New Roman" w:eastAsia="Times New Roman" w:hAnsi="Times New Roman" w:cs="Times New Roman"/>
          <w:sz w:val="24"/>
          <w:szCs w:val="24"/>
          <w:lang w:eastAsia="ru-RU"/>
        </w:rPr>
        <w:t>сроков представления показаний приборов учета</w:t>
      </w:r>
      <w:proofErr w:type="gramEnd"/>
      <w:r w:rsidRPr="00EE7A30">
        <w:rPr>
          <w:rFonts w:ascii="Times New Roman" w:eastAsia="Times New Roman" w:hAnsi="Times New Roman" w:cs="Times New Roman"/>
          <w:sz w:val="24"/>
          <w:szCs w:val="24"/>
          <w:lang w:eastAsia="ru-RU"/>
        </w:rPr>
        <w:t xml:space="preserve"> в качестве среднесуточного значения принимается количество тепловой энергии, определенное по приборам учета за предыдущий отчетный период, приведенное к расчетной температуре наружного воздуха по формуле, предусмотренной пунктом 72 Методики № 99. Если предыдущий отчетный период приходится на другой отопительный период или данные за предыдущий период отсутствуют, производится пересчет с использованием формулы, предусмотренной пунктом 71 Методики № 99.</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3.1.15. Количество тепловой энергии, расходуемой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время их работы или за предыдущий период. </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При отсутствии отдельного учета или нерабочего состояния приборов более 30 дней,  определяется </w:t>
      </w:r>
      <w:r w:rsidR="000B3824" w:rsidRPr="003E499A">
        <w:rPr>
          <w:rFonts w:ascii="Times New Roman" w:hAnsi="Times New Roman" w:cs="Times New Roman"/>
          <w:sz w:val="24"/>
          <w:szCs w:val="24"/>
        </w:rPr>
        <w:t xml:space="preserve">по </w:t>
      </w:r>
      <w:r w:rsidR="000B3824">
        <w:rPr>
          <w:rFonts w:ascii="Times New Roman" w:hAnsi="Times New Roman" w:cs="Times New Roman"/>
          <w:sz w:val="24"/>
          <w:szCs w:val="24"/>
        </w:rPr>
        <w:t xml:space="preserve">тепловой </w:t>
      </w:r>
      <w:r w:rsidR="000B3824" w:rsidRPr="003E499A">
        <w:rPr>
          <w:rFonts w:ascii="Times New Roman" w:hAnsi="Times New Roman" w:cs="Times New Roman"/>
          <w:sz w:val="24"/>
          <w:szCs w:val="24"/>
        </w:rPr>
        <w:t>нагрузке</w:t>
      </w:r>
      <w:r w:rsidR="000B3824">
        <w:rPr>
          <w:rFonts w:ascii="Times New Roman" w:hAnsi="Times New Roman" w:cs="Times New Roman"/>
          <w:sz w:val="24"/>
          <w:szCs w:val="24"/>
        </w:rPr>
        <w:t xml:space="preserve"> в соответствии с пунктом 73 Методики № 99</w:t>
      </w:r>
      <w:r w:rsidRPr="00EE7A30">
        <w:rPr>
          <w:rFonts w:ascii="Times New Roman" w:eastAsia="Times New Roman" w:hAnsi="Times New Roman" w:cs="Times New Roman"/>
          <w:sz w:val="24"/>
          <w:szCs w:val="24"/>
          <w:lang w:eastAsia="ru-RU"/>
        </w:rPr>
        <w:t>.</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3.1.16. Количество тепловой энергии, потребленной на технологические нужды, определяется по данным измерений приборами учета, а при их отсутствии по </w:t>
      </w:r>
      <w:r w:rsidR="000B3824">
        <w:rPr>
          <w:rFonts w:ascii="Times New Roman" w:eastAsia="Times New Roman" w:hAnsi="Times New Roman" w:cs="Times New Roman"/>
          <w:sz w:val="24"/>
          <w:szCs w:val="24"/>
          <w:lang w:eastAsia="ru-RU"/>
        </w:rPr>
        <w:t xml:space="preserve">договорной </w:t>
      </w:r>
      <w:r w:rsidRPr="00EE7A30">
        <w:rPr>
          <w:rFonts w:ascii="Times New Roman" w:eastAsia="Times New Roman" w:hAnsi="Times New Roman" w:cs="Times New Roman"/>
          <w:sz w:val="24"/>
          <w:szCs w:val="24"/>
          <w:lang w:eastAsia="ru-RU"/>
        </w:rPr>
        <w:t>нагрузке.</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3.2. Ввод в эксплуатацию узла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3.2.1. Смонтированный узел учета, прошедший опытную эксплуатацию, подлежит вводу в эксплуатацию.</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При подключении строящегося, реконструируемого объекта капитального строительства сведения о допуске узла учета в эксплуатацию указываются в акте о подключении объекта к системе теплоснабжения, составленном по форме, установленной Правилами</w:t>
      </w:r>
      <w:r w:rsidR="00F87DB9">
        <w:rPr>
          <w:rFonts w:ascii="Times New Roman" w:eastAsia="Times New Roman" w:hAnsi="Times New Roman" w:cs="Times New Roman"/>
          <w:sz w:val="24"/>
          <w:szCs w:val="24"/>
          <w:lang w:eastAsia="ru-RU"/>
        </w:rPr>
        <w:t xml:space="preserve"> № 2115</w:t>
      </w:r>
      <w:r w:rsidRPr="00EE7A30">
        <w:rPr>
          <w:rFonts w:ascii="Times New Roman" w:eastAsia="Times New Roman" w:hAnsi="Times New Roman" w:cs="Times New Roman"/>
          <w:sz w:val="24"/>
          <w:szCs w:val="24"/>
          <w:lang w:eastAsia="ru-RU"/>
        </w:rPr>
        <w:t>.</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3.2.2. Ввод в эксплуатацию узла учета, установленного у Потребителя, осуществляется комиссией в порядке, установленном пунктами 62-72 Правил № 1034.</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3.2.3.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пунктами 62 - 72  Правил № 1034.</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 Эксплуатация узла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3.3.1. В срок до 25 числа каждого месяца Потребитель или уполномоченное им лицо передает Теплоснабжающей организации отчет о теплопотреблении, подписанный Потребителем. Отчет о теплопотреблении представляется на бумажном носителе по форме, указанной в Приложении № 7 к настоящему Контракту, на электронных носителях или с использованием средств диспетчеризации и (или) с использованием автоматизированной информационно-измерительной системы.</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3.3.2.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3.3.3. В случае если узел учета принадлежит Теплоснабжающей организации, Потребитель вправе потребовать копии распечаток с приборов учета за отчетный период.</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3.3.4. В случае если имеются основания сомневаться в достоверности показаний приборов учета, любая сторона Контракта вправе инициировать проверку комиссией функционирования узла учета с участием Теплоснабжающей организации и Потребителя. Результаты работы комиссии оформляются актом проверки функционирования узла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3.3.5. </w:t>
      </w:r>
      <w:proofErr w:type="gramStart"/>
      <w:r w:rsidRPr="00EE7A30">
        <w:rPr>
          <w:rFonts w:ascii="Times New Roman" w:eastAsia="Times New Roman" w:hAnsi="Times New Roman" w:cs="Times New Roman"/>
          <w:sz w:val="24"/>
          <w:szCs w:val="24"/>
          <w:lang w:eastAsia="ru-RU"/>
        </w:rPr>
        <w:t>При возникновении разногласий между сторонами Контракта по корректности показаний узла учета владелец узла учета по требованию другой стороны Контракта в течение</w:t>
      </w:r>
      <w:proofErr w:type="gramEnd"/>
      <w:r w:rsidRPr="00EE7A30">
        <w:rPr>
          <w:rFonts w:ascii="Times New Roman" w:eastAsia="Times New Roman" w:hAnsi="Times New Roman" w:cs="Times New Roman"/>
          <w:sz w:val="24"/>
          <w:szCs w:val="24"/>
          <w:lang w:eastAsia="ru-RU"/>
        </w:rPr>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3.3.6. В случае </w:t>
      </w:r>
      <w:proofErr w:type="gramStart"/>
      <w:r w:rsidRPr="00EE7A30">
        <w:rPr>
          <w:rFonts w:ascii="Times New Roman" w:eastAsia="Times New Roman" w:hAnsi="Times New Roman" w:cs="Times New Roman"/>
          <w:sz w:val="24"/>
          <w:szCs w:val="24"/>
          <w:lang w:eastAsia="ru-RU"/>
        </w:rPr>
        <w:t>подтверждения правильности показаний приборов учета затраты</w:t>
      </w:r>
      <w:proofErr w:type="gramEnd"/>
      <w:r w:rsidRPr="00EE7A30">
        <w:rPr>
          <w:rFonts w:ascii="Times New Roman" w:eastAsia="Times New Roman" w:hAnsi="Times New Roman" w:cs="Times New Roman"/>
          <w:sz w:val="24"/>
          <w:szCs w:val="24"/>
          <w:lang w:eastAsia="ru-RU"/>
        </w:rPr>
        <w:t xml:space="preserve"> на внеочередную поверку несет сторона Контракта, потребовавшая проведения внеочередной поверки. В случае </w:t>
      </w:r>
      <w:proofErr w:type="gramStart"/>
      <w:r w:rsidRPr="00EE7A30">
        <w:rPr>
          <w:rFonts w:ascii="Times New Roman" w:eastAsia="Times New Roman" w:hAnsi="Times New Roman" w:cs="Times New Roman"/>
          <w:sz w:val="24"/>
          <w:szCs w:val="24"/>
          <w:lang w:eastAsia="ru-RU"/>
        </w:rPr>
        <w:t>обнаружения факта недостоверности показаний приборов учета затраты</w:t>
      </w:r>
      <w:proofErr w:type="gramEnd"/>
      <w:r w:rsidRPr="00EE7A30">
        <w:rPr>
          <w:rFonts w:ascii="Times New Roman" w:eastAsia="Times New Roman" w:hAnsi="Times New Roman" w:cs="Times New Roman"/>
          <w:sz w:val="24"/>
          <w:szCs w:val="24"/>
          <w:lang w:eastAsia="ru-RU"/>
        </w:rPr>
        <w:t xml:space="preserve"> несет владелец узла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3.3.7.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w:t>
      </w:r>
      <w:r w:rsidRPr="00EE7A30">
        <w:rPr>
          <w:rFonts w:ascii="Times New Roman" w:eastAsia="Times New Roman" w:hAnsi="Times New Roman" w:cs="Times New Roman"/>
          <w:sz w:val="24"/>
          <w:szCs w:val="24"/>
          <w:lang w:eastAsia="ru-RU"/>
        </w:rPr>
        <w:lastRenderedPageBreak/>
        <w:t xml:space="preserve">входящего в состав узла учета. Время выхода прибора учета из строя определяется по данным архива тепловычислителя, а при их отсутствии - </w:t>
      </w:r>
      <w:proofErr w:type="gramStart"/>
      <w:r w:rsidRPr="00EE7A30">
        <w:rPr>
          <w:rFonts w:ascii="Times New Roman" w:eastAsia="Times New Roman" w:hAnsi="Times New Roman" w:cs="Times New Roman"/>
          <w:sz w:val="24"/>
          <w:szCs w:val="24"/>
          <w:lang w:eastAsia="ru-RU"/>
        </w:rPr>
        <w:t>с даты сдачи</w:t>
      </w:r>
      <w:proofErr w:type="gramEnd"/>
      <w:r w:rsidRPr="00EE7A30">
        <w:rPr>
          <w:rFonts w:ascii="Times New Roman" w:eastAsia="Times New Roman" w:hAnsi="Times New Roman" w:cs="Times New Roman"/>
          <w:sz w:val="24"/>
          <w:szCs w:val="24"/>
          <w:lang w:eastAsia="ru-RU"/>
        </w:rPr>
        <w:t xml:space="preserve"> последнего отчета о теплопотреблении.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3.3.8. Владелец узла учета обязан обеспечить:</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а) беспрепятственный доступ к узлу учета стороне Контракта;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б) сохранность установленных узлов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в) сохранность пломб на средствах измерений и устройствах, входящих в состав узла учета.</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3.3.9.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rsidRPr="00EE7A30">
        <w:rPr>
          <w:rFonts w:ascii="Times New Roman" w:eastAsia="Times New Roman" w:hAnsi="Times New Roman" w:cs="Times New Roman"/>
          <w:sz w:val="24"/>
          <w:szCs w:val="24"/>
          <w:lang w:eastAsia="ru-RU"/>
        </w:rPr>
        <w:t>несет обяз</w:t>
      </w:r>
      <w:r>
        <w:rPr>
          <w:rFonts w:ascii="Times New Roman" w:eastAsia="Times New Roman" w:hAnsi="Times New Roman" w:cs="Times New Roman"/>
          <w:sz w:val="24"/>
          <w:szCs w:val="24"/>
          <w:lang w:eastAsia="ru-RU"/>
        </w:rPr>
        <w:t>анности</w:t>
      </w:r>
      <w:proofErr w:type="gramEnd"/>
      <w:r>
        <w:rPr>
          <w:rFonts w:ascii="Times New Roman" w:eastAsia="Times New Roman" w:hAnsi="Times New Roman" w:cs="Times New Roman"/>
          <w:sz w:val="24"/>
          <w:szCs w:val="24"/>
          <w:lang w:eastAsia="ru-RU"/>
        </w:rPr>
        <w:t>, предусмотренные п.</w:t>
      </w:r>
      <w:r w:rsidRPr="00EE7A30">
        <w:rPr>
          <w:rFonts w:ascii="Times New Roman" w:eastAsia="Times New Roman" w:hAnsi="Times New Roman" w:cs="Times New Roman"/>
          <w:sz w:val="24"/>
          <w:szCs w:val="24"/>
          <w:lang w:eastAsia="ru-RU"/>
        </w:rPr>
        <w:t xml:space="preserve"> 87 Правил № 1034.</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3.3.10. При выявлении каких-либо нарушений в функционировании узла учета Потребитель обязан в течение 24 часов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течение 5 дней </w:t>
      </w:r>
      <w:proofErr w:type="gramStart"/>
      <w:r w:rsidRPr="00EE7A30">
        <w:rPr>
          <w:rFonts w:ascii="Times New Roman" w:eastAsia="Times New Roman" w:hAnsi="Times New Roman" w:cs="Times New Roman"/>
          <w:sz w:val="24"/>
          <w:szCs w:val="24"/>
          <w:lang w:eastAsia="ru-RU"/>
        </w:rPr>
        <w:t>с даты выявления</w:t>
      </w:r>
      <w:proofErr w:type="gramEnd"/>
      <w:r w:rsidRPr="00EE7A30">
        <w:rPr>
          <w:rFonts w:ascii="Times New Roman" w:eastAsia="Times New Roman" w:hAnsi="Times New Roman" w:cs="Times New Roman"/>
          <w:sz w:val="24"/>
          <w:szCs w:val="24"/>
          <w:lang w:eastAsia="ru-RU"/>
        </w:rPr>
        <w:t xml:space="preserve"> таких нарушений. </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В случае выявления каких-либо нарушений в функционировании узла учета Теплоснабжающей организацией на основании, представленного Потребителем отчета о теплопотреблении, Теплоснабжающая организация  в течение 7-ми дней направляет Потребителю уведомление о таком нарушении с приложением 2-х экземпляров акта проверки работы прибора учета, </w:t>
      </w:r>
      <w:proofErr w:type="gramStart"/>
      <w:r w:rsidRPr="00EE7A30">
        <w:rPr>
          <w:rFonts w:ascii="Times New Roman" w:eastAsia="Times New Roman" w:hAnsi="Times New Roman" w:cs="Times New Roman"/>
          <w:sz w:val="24"/>
          <w:szCs w:val="24"/>
          <w:lang w:eastAsia="ru-RU"/>
        </w:rPr>
        <w:t>подписанный</w:t>
      </w:r>
      <w:proofErr w:type="gramEnd"/>
      <w:r w:rsidRPr="00EE7A30">
        <w:rPr>
          <w:rFonts w:ascii="Times New Roman" w:eastAsia="Times New Roman" w:hAnsi="Times New Roman" w:cs="Times New Roman"/>
          <w:sz w:val="24"/>
          <w:szCs w:val="24"/>
          <w:lang w:eastAsia="ru-RU"/>
        </w:rPr>
        <w:t xml:space="preserve"> Теплоснабжающей организацией. Один экземпляр акта проверки  подписывается Потребителем и возвращается в Теплоснабжающую организацию. </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В случае если в течение 14 дней с момента направления указанного акта проверки, Потребитель не возвратит Теплоснабжающей организации подписанный акт, акт считается подписанным.</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3.3.11.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3.3.12. Не реже 1 раза в год, а также после очередной (внеочередной) поверки или ремонта проверяется работоспособность узла учета, а именно:</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а) наличие пломб (клейм) поверителя и Теплоснабжающей организации;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б) срок действия поверки;</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в) работоспособность каждого канала измерений;</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г) соответствие допустимому диапазону измерений для прибора учета фактических значений измеряемых параметров;</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д) соответствие характеристик настроек тепловычислителя характеристикам, содержащимся во вводимой базе данных.</w:t>
      </w:r>
    </w:p>
    <w:p w:rsidR="00804F54" w:rsidRPr="00EE7A30"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3.3.13. Результаты проверки узла учета оформляются актами, подписанными представителями Теплоснабжающей организации и Потребителя.</w:t>
      </w:r>
    </w:p>
    <w:p w:rsidR="00804F54" w:rsidRDefault="00804F54" w:rsidP="00804F54">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3.3.14. Оценка отклонения показателей качества теплоснабжения и теплопотребления от величин, указанных в Контракте,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2263B5" w:rsidRPr="00877F99" w:rsidRDefault="002263B5" w:rsidP="00804F54">
      <w:pPr>
        <w:spacing w:after="0" w:line="240" w:lineRule="auto"/>
        <w:ind w:firstLine="708"/>
        <w:jc w:val="both"/>
        <w:rPr>
          <w:rFonts w:ascii="Times New Roman" w:eastAsia="Times New Roman" w:hAnsi="Times New Roman" w:cs="Times New Roman"/>
          <w:sz w:val="24"/>
          <w:szCs w:val="24"/>
          <w:lang w:eastAsia="ru-RU"/>
        </w:rPr>
      </w:pPr>
    </w:p>
    <w:p w:rsidR="00F368DF" w:rsidRPr="003E499A" w:rsidRDefault="00273F01" w:rsidP="00307600">
      <w:pPr>
        <w:pStyle w:val="a9"/>
        <w:numPr>
          <w:ilvl w:val="0"/>
          <w:numId w:val="22"/>
        </w:numPr>
        <w:spacing w:after="12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ОГРАНИЧЕНИЕ</w:t>
      </w:r>
      <w:r w:rsidR="00F368DF" w:rsidRPr="003E499A">
        <w:rPr>
          <w:rFonts w:ascii="Times New Roman" w:eastAsia="Times New Roman" w:hAnsi="Times New Roman" w:cs="Times New Roman"/>
          <w:sz w:val="24"/>
          <w:szCs w:val="24"/>
          <w:lang w:eastAsia="ru-RU"/>
        </w:rPr>
        <w:t xml:space="preserve"> И ПРЕКРАЩЕНИ</w:t>
      </w:r>
      <w:r w:rsidRPr="003E499A">
        <w:rPr>
          <w:rFonts w:ascii="Times New Roman" w:eastAsia="Times New Roman" w:hAnsi="Times New Roman" w:cs="Times New Roman"/>
          <w:sz w:val="24"/>
          <w:szCs w:val="24"/>
          <w:lang w:eastAsia="ru-RU"/>
        </w:rPr>
        <w:t>Е</w:t>
      </w:r>
      <w:r w:rsidR="00F368DF" w:rsidRPr="003E499A">
        <w:rPr>
          <w:rFonts w:ascii="Times New Roman" w:eastAsia="Times New Roman" w:hAnsi="Times New Roman" w:cs="Times New Roman"/>
          <w:sz w:val="24"/>
          <w:szCs w:val="24"/>
          <w:lang w:eastAsia="ru-RU"/>
        </w:rPr>
        <w:t xml:space="preserve"> ПОДАЧИ ТЕПЛОВОЙ ЭНЕРГИИ</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4.1. Ограничение и прекращение подачи тепловой энергии потребителям может вводиться Теплоснабжающей организацией в следующих случаях:</w:t>
      </w:r>
    </w:p>
    <w:p w:rsidR="00F368DF" w:rsidRPr="003E499A" w:rsidRDefault="00F368DF" w:rsidP="004B4D45">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 неисполнения или ненадлежащего исполнения Потребителем обязательств по оплате тепловой энергии (мощности) и (или) теплоносителя, в том числе обязательств по их </w:t>
      </w:r>
      <w:r w:rsidRPr="003E499A">
        <w:rPr>
          <w:rFonts w:ascii="Times New Roman" w:eastAsia="Times New Roman" w:hAnsi="Times New Roman" w:cs="Times New Roman"/>
          <w:sz w:val="24"/>
          <w:szCs w:val="24"/>
          <w:lang w:eastAsia="ru-RU"/>
        </w:rPr>
        <w:lastRenderedPageBreak/>
        <w:t xml:space="preserve">предварительной оплате, в размере, превышающем размер платы за более чем 1 период платежа, установленный настоящим </w:t>
      </w:r>
      <w:r w:rsidR="004B4D45">
        <w:rPr>
          <w:rFonts w:ascii="Times New Roman" w:eastAsia="Times New Roman" w:hAnsi="Times New Roman" w:cs="Times New Roman"/>
          <w:sz w:val="24"/>
          <w:szCs w:val="24"/>
          <w:lang w:eastAsia="ru-RU"/>
        </w:rPr>
        <w:t>Контракт</w:t>
      </w:r>
      <w:r w:rsidRPr="003E499A">
        <w:rPr>
          <w:rFonts w:ascii="Times New Roman" w:eastAsia="Times New Roman" w:hAnsi="Times New Roman" w:cs="Times New Roman"/>
          <w:sz w:val="24"/>
          <w:szCs w:val="24"/>
          <w:lang w:eastAsia="ru-RU"/>
        </w:rPr>
        <w:t>ом;</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 нарушение условий </w:t>
      </w:r>
      <w:r w:rsidR="004B4D45">
        <w:rPr>
          <w:rFonts w:ascii="Times New Roman" w:eastAsia="Times New Roman" w:hAnsi="Times New Roman" w:cs="Times New Roman"/>
          <w:sz w:val="24"/>
          <w:szCs w:val="24"/>
          <w:lang w:eastAsia="ru-RU"/>
        </w:rPr>
        <w:t xml:space="preserve">Контракта </w:t>
      </w:r>
      <w:r w:rsidRPr="003E499A">
        <w:rPr>
          <w:rFonts w:ascii="Times New Roman" w:eastAsia="Times New Roman" w:hAnsi="Times New Roman" w:cs="Times New Roman"/>
          <w:sz w:val="24"/>
          <w:szCs w:val="24"/>
          <w:lang w:eastAsia="ru-RU"/>
        </w:rPr>
        <w:t>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прекращение обязатель</w:t>
      </w:r>
      <w:proofErr w:type="gramStart"/>
      <w:r w:rsidRPr="003E499A">
        <w:rPr>
          <w:rFonts w:ascii="Times New Roman" w:eastAsia="Times New Roman" w:hAnsi="Times New Roman" w:cs="Times New Roman"/>
          <w:sz w:val="24"/>
          <w:szCs w:val="24"/>
          <w:lang w:eastAsia="ru-RU"/>
        </w:rPr>
        <w:t>ств ст</w:t>
      </w:r>
      <w:proofErr w:type="gramEnd"/>
      <w:r w:rsidRPr="003E499A">
        <w:rPr>
          <w:rFonts w:ascii="Times New Roman" w:eastAsia="Times New Roman" w:hAnsi="Times New Roman" w:cs="Times New Roman"/>
          <w:sz w:val="24"/>
          <w:szCs w:val="24"/>
          <w:lang w:eastAsia="ru-RU"/>
        </w:rPr>
        <w:t xml:space="preserve">орон по </w:t>
      </w:r>
      <w:r w:rsidR="004B4D45">
        <w:rPr>
          <w:rFonts w:ascii="Times New Roman" w:eastAsia="Times New Roman" w:hAnsi="Times New Roman" w:cs="Times New Roman"/>
          <w:sz w:val="24"/>
          <w:szCs w:val="24"/>
          <w:lang w:eastAsia="ru-RU"/>
        </w:rPr>
        <w:t xml:space="preserve">Контракту </w:t>
      </w:r>
      <w:r w:rsidRPr="003E499A">
        <w:rPr>
          <w:rFonts w:ascii="Times New Roman" w:eastAsia="Times New Roman" w:hAnsi="Times New Roman" w:cs="Times New Roman"/>
          <w:sz w:val="24"/>
          <w:szCs w:val="24"/>
          <w:lang w:eastAsia="ru-RU"/>
        </w:rPr>
        <w:t>теплоснабжения;</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возникновение (угроза возникновения) аварийных ситуаций в системе теплоснабжения;</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наличие обращения Потребителя о введении ограничения;</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проведение ремонтных работ на тепловых сетях или источниках тепловой энергии;</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иные случаи, предусмотренные нормативными правовыми актами Российской Федерации.</w:t>
      </w:r>
    </w:p>
    <w:p w:rsidR="00216EC9"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4.2. </w:t>
      </w:r>
      <w:r w:rsidR="004B4D45">
        <w:rPr>
          <w:rFonts w:ascii="Times New Roman" w:eastAsia="Times New Roman" w:hAnsi="Times New Roman" w:cs="Times New Roman"/>
          <w:sz w:val="24"/>
          <w:szCs w:val="24"/>
          <w:lang w:eastAsia="ru-RU"/>
        </w:rPr>
        <w:t xml:space="preserve">Ограничение режима потребления </w:t>
      </w:r>
      <w:r w:rsidR="00216EC9" w:rsidRPr="003E499A">
        <w:rPr>
          <w:rFonts w:ascii="Times New Roman" w:eastAsia="Times New Roman" w:hAnsi="Times New Roman" w:cs="Times New Roman"/>
          <w:sz w:val="24"/>
          <w:szCs w:val="24"/>
          <w:lang w:eastAsia="ru-RU"/>
        </w:rPr>
        <w:t>тепловой энергии осуществляется</w:t>
      </w:r>
      <w:r w:rsidR="008F1D8A" w:rsidRPr="003E499A">
        <w:rPr>
          <w:rFonts w:ascii="Times New Roman" w:eastAsia="Times New Roman" w:hAnsi="Times New Roman" w:cs="Times New Roman"/>
          <w:sz w:val="24"/>
          <w:szCs w:val="24"/>
          <w:lang w:eastAsia="ru-RU"/>
        </w:rPr>
        <w:t xml:space="preserve"> в порядке, предусмотренном пунктами </w:t>
      </w:r>
      <w:r w:rsidR="00216EC9" w:rsidRPr="003E499A">
        <w:rPr>
          <w:rFonts w:ascii="Times New Roman" w:eastAsia="Times New Roman" w:hAnsi="Times New Roman" w:cs="Times New Roman"/>
          <w:sz w:val="24"/>
          <w:szCs w:val="24"/>
          <w:lang w:eastAsia="ru-RU"/>
        </w:rPr>
        <w:t xml:space="preserve">77-95 Правил № 808. </w:t>
      </w:r>
    </w:p>
    <w:p w:rsidR="008E4025" w:rsidRPr="003E499A" w:rsidRDefault="008E4025"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4.3. Ограничение, прекращение подачи тепловой энергии при возникновении (угрозе возникновения) аварийных ситуаций  в системе теплоснабжения осуществляется в </w:t>
      </w:r>
      <w:proofErr w:type="gramStart"/>
      <w:r w:rsidRPr="003E499A">
        <w:rPr>
          <w:rFonts w:ascii="Times New Roman" w:eastAsia="Times New Roman" w:hAnsi="Times New Roman" w:cs="Times New Roman"/>
          <w:sz w:val="24"/>
          <w:szCs w:val="24"/>
          <w:lang w:eastAsia="ru-RU"/>
        </w:rPr>
        <w:t>порядке</w:t>
      </w:r>
      <w:proofErr w:type="gramEnd"/>
      <w:r w:rsidRPr="003E499A">
        <w:rPr>
          <w:rFonts w:ascii="Times New Roman" w:eastAsia="Times New Roman" w:hAnsi="Times New Roman" w:cs="Times New Roman"/>
          <w:sz w:val="24"/>
          <w:szCs w:val="24"/>
          <w:lang w:eastAsia="ru-RU"/>
        </w:rPr>
        <w:t xml:space="preserve"> п</w:t>
      </w:r>
      <w:r w:rsidR="00F93853" w:rsidRPr="003E499A">
        <w:rPr>
          <w:rFonts w:ascii="Times New Roman" w:eastAsia="Times New Roman" w:hAnsi="Times New Roman" w:cs="Times New Roman"/>
          <w:sz w:val="24"/>
          <w:szCs w:val="24"/>
          <w:lang w:eastAsia="ru-RU"/>
        </w:rPr>
        <w:t>редусмотренно</w:t>
      </w:r>
      <w:r w:rsidR="008F1D8A" w:rsidRPr="003E499A">
        <w:rPr>
          <w:rFonts w:ascii="Times New Roman" w:eastAsia="Times New Roman" w:hAnsi="Times New Roman" w:cs="Times New Roman"/>
          <w:sz w:val="24"/>
          <w:szCs w:val="24"/>
          <w:lang w:eastAsia="ru-RU"/>
        </w:rPr>
        <w:t xml:space="preserve">м пунктами </w:t>
      </w:r>
      <w:r w:rsidRPr="003E499A">
        <w:rPr>
          <w:rFonts w:ascii="Times New Roman" w:eastAsia="Times New Roman" w:hAnsi="Times New Roman" w:cs="Times New Roman"/>
          <w:sz w:val="24"/>
          <w:szCs w:val="24"/>
          <w:lang w:eastAsia="ru-RU"/>
        </w:rPr>
        <w:t>104-109 Правил № 808.</w:t>
      </w:r>
    </w:p>
    <w:p w:rsidR="00F368DF" w:rsidRPr="003E499A" w:rsidRDefault="008E4025"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4.4</w:t>
      </w:r>
      <w:r w:rsidR="00F368DF" w:rsidRPr="003E499A">
        <w:rPr>
          <w:rFonts w:ascii="Times New Roman" w:eastAsia="Times New Roman" w:hAnsi="Times New Roman" w:cs="Times New Roman"/>
          <w:sz w:val="24"/>
          <w:szCs w:val="24"/>
          <w:lang w:eastAsia="ru-RU"/>
        </w:rPr>
        <w:t xml:space="preserve">. О перерыве в подаче, прекращении или об ограничении подачи энергии по вышеуказанным основаниям Теплоснабжающая организация обязуется предупредить Потребителя не менее чем за 24 часа до возможного отключения или ограничения подачи энергии. </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Предупреждение Потребителя о перерывах в подаче, прекращении или ограничении подачи энергии может быть произведено любым доступным образом, в том числе письменным уведомлением Потребителя, телефонограммой, размещением информации на сайте Теплоснабжающей организацией, в средствах массовой информации.</w:t>
      </w:r>
    </w:p>
    <w:p w:rsidR="00F368DF" w:rsidRPr="003E499A" w:rsidRDefault="008E4025"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4.5</w:t>
      </w:r>
      <w:r w:rsidR="00F368DF" w:rsidRPr="003E499A">
        <w:rPr>
          <w:rFonts w:ascii="Times New Roman" w:eastAsia="Times New Roman" w:hAnsi="Times New Roman" w:cs="Times New Roman"/>
          <w:sz w:val="24"/>
          <w:szCs w:val="24"/>
          <w:lang w:eastAsia="ru-RU"/>
        </w:rPr>
        <w:t xml:space="preserve">. Теплоснабжающая организация вправе ввести ограничения подачи тепловой энергии, теплоносителя  по соглашению сторон </w:t>
      </w:r>
      <w:r w:rsidR="004B4D45">
        <w:rPr>
          <w:rFonts w:ascii="Times New Roman" w:eastAsia="Times New Roman" w:hAnsi="Times New Roman" w:cs="Times New Roman"/>
          <w:sz w:val="24"/>
          <w:szCs w:val="24"/>
          <w:lang w:eastAsia="ru-RU"/>
        </w:rPr>
        <w:t xml:space="preserve">Контракта </w:t>
      </w:r>
      <w:r w:rsidR="00F368DF" w:rsidRPr="003E499A">
        <w:rPr>
          <w:rFonts w:ascii="Times New Roman" w:eastAsia="Times New Roman" w:hAnsi="Times New Roman" w:cs="Times New Roman"/>
          <w:sz w:val="24"/>
          <w:szCs w:val="24"/>
          <w:lang w:eastAsia="ru-RU"/>
        </w:rPr>
        <w:t>в связи с проведением профилактических и ремонтных работ, в случае если проведение таких работ невозможно без ограничения режима потребления Потребителя.</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Об ограничении подачи тепловой энергии в связи с проведением профилактических и ремонтных работ Теплоснабжающая организация обязуется уведомить Потребителя в порядке пр</w:t>
      </w:r>
      <w:r w:rsidR="008F1D8A" w:rsidRPr="003E499A">
        <w:rPr>
          <w:rFonts w:ascii="Times New Roman" w:eastAsia="Times New Roman" w:hAnsi="Times New Roman" w:cs="Times New Roman"/>
          <w:sz w:val="24"/>
          <w:szCs w:val="24"/>
          <w:lang w:eastAsia="ru-RU"/>
        </w:rPr>
        <w:t xml:space="preserve">едусмотренным пунктом </w:t>
      </w:r>
      <w:r w:rsidR="00ED0036" w:rsidRPr="003E499A">
        <w:rPr>
          <w:rFonts w:ascii="Times New Roman" w:eastAsia="Times New Roman" w:hAnsi="Times New Roman" w:cs="Times New Roman"/>
          <w:sz w:val="24"/>
          <w:szCs w:val="24"/>
          <w:lang w:eastAsia="ru-RU"/>
        </w:rPr>
        <w:t>4.4</w:t>
      </w:r>
      <w:r w:rsidR="008F1D8A" w:rsidRPr="003E499A">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 xml:space="preserve">настоящего </w:t>
      </w:r>
      <w:r w:rsidR="004B4D45">
        <w:rPr>
          <w:rFonts w:ascii="Times New Roman" w:eastAsia="Times New Roman" w:hAnsi="Times New Roman" w:cs="Times New Roman"/>
          <w:sz w:val="24"/>
          <w:szCs w:val="24"/>
          <w:lang w:eastAsia="ru-RU"/>
        </w:rPr>
        <w:t>Контракта</w:t>
      </w:r>
      <w:r w:rsidR="0070396E" w:rsidRPr="003E499A">
        <w:rPr>
          <w:rFonts w:ascii="Times New Roman" w:eastAsia="Times New Roman" w:hAnsi="Times New Roman" w:cs="Times New Roman"/>
          <w:sz w:val="24"/>
          <w:szCs w:val="24"/>
          <w:lang w:eastAsia="ru-RU"/>
        </w:rPr>
        <w:t>.</w:t>
      </w:r>
      <w:r w:rsidRPr="003E499A">
        <w:rPr>
          <w:rFonts w:ascii="Times New Roman" w:eastAsia="Times New Roman" w:hAnsi="Times New Roman" w:cs="Times New Roman"/>
          <w:sz w:val="24"/>
          <w:szCs w:val="24"/>
          <w:lang w:eastAsia="ru-RU"/>
        </w:rPr>
        <w:t xml:space="preserve"> Если «Потребитель» не направил в разумный срок возражений относительно планируемых сроков проведения ремонтных работ, такие </w:t>
      </w:r>
      <w:r w:rsidR="004B4D45">
        <w:rPr>
          <w:rFonts w:ascii="Times New Roman" w:eastAsia="Times New Roman" w:hAnsi="Times New Roman" w:cs="Times New Roman"/>
          <w:sz w:val="24"/>
          <w:szCs w:val="24"/>
          <w:lang w:eastAsia="ru-RU"/>
        </w:rPr>
        <w:t xml:space="preserve">сроки считаются согласованными. </w:t>
      </w:r>
      <w:r w:rsidRPr="003E499A">
        <w:rPr>
          <w:rFonts w:ascii="Times New Roman" w:eastAsia="Times New Roman" w:hAnsi="Times New Roman" w:cs="Times New Roman"/>
          <w:sz w:val="24"/>
          <w:szCs w:val="24"/>
          <w:lang w:eastAsia="ru-RU"/>
        </w:rPr>
        <w:t>Теплоснабжающая организация принимает возражения Потребителя относительно планируемых сроков проведения профилактических и ремонтных работ только при наличии возможности их переноса, при этом возможность переноса ремонтных работ Теплоснабжающая организация определяет самостоятельно. После направления Потребителю ответа Теплоснабжающей организации о невозможности переноса сроков ремонтных работ, такие сроки также считаются согласованными Сторонами.</w:t>
      </w:r>
    </w:p>
    <w:p w:rsidR="00357024" w:rsidRPr="003E499A" w:rsidRDefault="00357024" w:rsidP="00307600">
      <w:pPr>
        <w:spacing w:after="0" w:line="240" w:lineRule="auto"/>
        <w:ind w:firstLine="708"/>
        <w:jc w:val="both"/>
        <w:rPr>
          <w:rFonts w:ascii="Times New Roman" w:eastAsia="Times New Roman" w:hAnsi="Times New Roman" w:cs="Times New Roman"/>
          <w:sz w:val="24"/>
          <w:szCs w:val="24"/>
          <w:lang w:eastAsia="ru-RU"/>
        </w:rPr>
      </w:pPr>
    </w:p>
    <w:p w:rsidR="0007502F" w:rsidRDefault="00F368DF" w:rsidP="007366EE">
      <w:pPr>
        <w:pStyle w:val="a9"/>
        <w:numPr>
          <w:ilvl w:val="0"/>
          <w:numId w:val="22"/>
        </w:numPr>
        <w:spacing w:after="12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ПРАВА И ОБЯЗАННОСТИ ПОТРЕБИТЕЛЯ </w:t>
      </w:r>
    </w:p>
    <w:p w:rsidR="00F368DF" w:rsidRPr="007366EE" w:rsidRDefault="00F368DF" w:rsidP="0007502F">
      <w:pPr>
        <w:pStyle w:val="a9"/>
        <w:spacing w:after="120" w:line="240" w:lineRule="auto"/>
        <w:jc w:val="center"/>
        <w:rPr>
          <w:rFonts w:ascii="Times New Roman" w:eastAsia="Times New Roman" w:hAnsi="Times New Roman" w:cs="Times New Roman"/>
          <w:sz w:val="24"/>
          <w:szCs w:val="24"/>
          <w:lang w:eastAsia="ru-RU"/>
        </w:rPr>
      </w:pPr>
      <w:r w:rsidRPr="007366EE">
        <w:rPr>
          <w:rFonts w:ascii="Times New Roman" w:eastAsia="Times New Roman" w:hAnsi="Times New Roman" w:cs="Times New Roman"/>
          <w:sz w:val="24"/>
          <w:szCs w:val="24"/>
          <w:lang w:eastAsia="ru-RU"/>
        </w:rPr>
        <w:t>И ТЕПЛОСНАБЖАЮЩЕЙ ОРГАНИЗАЦИИ</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5.1. Потребитель имеет право:</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5.1.1. Изменять по согласованию с Теплоснабжающей организацией количество тепловой энергии, принимаемой им во исполнение условий настоящего Контракта.</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5.1.2. Требовать от Теплоснабжающей организации обеспечение надежности и качества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соответствующих Правил и норм предусмотренных законодательством РФ.</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 Потребитель обязуется:</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5.2.1. Иметь в своем ведении отвечающие предъявляемым требованиям безопасности и технически исправные энергопринимающие устройства, присоединенные к сетям </w:t>
      </w:r>
      <w:r w:rsidRPr="00EE7A30">
        <w:rPr>
          <w:rFonts w:ascii="Times New Roman" w:eastAsia="Times New Roman" w:hAnsi="Times New Roman" w:cs="Times New Roman"/>
          <w:sz w:val="24"/>
          <w:szCs w:val="24"/>
          <w:lang w:eastAsia="ru-RU"/>
        </w:rPr>
        <w:lastRenderedPageBreak/>
        <w:t>Теплоснабжающей организации, другое необходимое оборудование и приборы, в том числе используемое для обеспечения учета потребления энергии, а также внутридомовую систему теплопотребления (далее - система теплопотребления).</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5.2.2. </w:t>
      </w:r>
      <w:proofErr w:type="gramStart"/>
      <w:r w:rsidRPr="00EE7A30">
        <w:rPr>
          <w:rFonts w:ascii="Times New Roman" w:eastAsia="Times New Roman" w:hAnsi="Times New Roman" w:cs="Times New Roman"/>
          <w:sz w:val="24"/>
          <w:szCs w:val="24"/>
          <w:lang w:eastAsia="ru-RU"/>
        </w:rPr>
        <w:t xml:space="preserve">Соблюдать предусмотренный настоящим Контрактом режим потребления тепловой энергии, обеспечивать безопасность эксплуатации системы теплопотребления, своевременную поверку приборов учета; обязуется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своевременно пересматривать тепловые нагрузки. </w:t>
      </w:r>
      <w:proofErr w:type="gramEnd"/>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5.2.3.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w:t>
      </w:r>
      <w:r>
        <w:rPr>
          <w:rFonts w:ascii="Times New Roman" w:eastAsia="Times New Roman" w:hAnsi="Times New Roman" w:cs="Times New Roman"/>
          <w:sz w:val="24"/>
          <w:szCs w:val="24"/>
          <w:lang w:eastAsia="ru-RU"/>
        </w:rPr>
        <w:t xml:space="preserve"> теплоснабжения и требованиями П</w:t>
      </w:r>
      <w:r w:rsidRPr="00EE7A30">
        <w:rPr>
          <w:rFonts w:ascii="Times New Roman" w:eastAsia="Times New Roman" w:hAnsi="Times New Roman" w:cs="Times New Roman"/>
          <w:sz w:val="24"/>
          <w:szCs w:val="24"/>
          <w:lang w:eastAsia="ru-RU"/>
        </w:rPr>
        <w:t>равил № 808, а так же сохранность энергетических сетей, приборов и оборудования, принадлежащих Теплоснабжающей организации и установленных в границах эксплуатационной ответственности Потребителя.</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5.2.4. Обеспечивать полное заполнение водяной системы теплопотребления для соблюдения давления в обратном трубопроводе выше статического не менее чем на 0,5 Мпа (0,5 кгс/</w:t>
      </w:r>
      <w:proofErr w:type="gramStart"/>
      <w:r w:rsidRPr="00EE7A30">
        <w:rPr>
          <w:rFonts w:ascii="Times New Roman" w:eastAsia="Times New Roman" w:hAnsi="Times New Roman" w:cs="Times New Roman"/>
          <w:sz w:val="24"/>
          <w:szCs w:val="24"/>
          <w:lang w:eastAsia="ru-RU"/>
        </w:rPr>
        <w:t>см</w:t>
      </w:r>
      <w:proofErr w:type="gramEnd"/>
      <w:r w:rsidRPr="00EE7A30">
        <w:rPr>
          <w:rFonts w:ascii="Times New Roman" w:eastAsia="Times New Roman" w:hAnsi="Times New Roman" w:cs="Times New Roman"/>
          <w:sz w:val="24"/>
          <w:szCs w:val="24"/>
          <w:lang w:eastAsia="ru-RU"/>
        </w:rPr>
        <w:t>²), но не выше максимально допустимого давления. Если давление выше допустимого, то Потребитель по предписанию (акту) Теплоснабжающей организации устанавливает на тепловом вводе регулятор давления или иное аналогичное устройство.</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5.2.5. Иметь на вводе в систему теплопотребления ограничительное дросселирующее устройство с диаметром отверстия, определенным на основании гидравлического расчета, выполненного и (или) утвержденного Теплоснабжающей организацией. Установка дросселирующего устройства (сопла элеватора, дросселирующей шайбы) производится Потребителем в присутствии представителя Теплоснабжающей организации. Все дросселирующие устройства пломбируются Теплоснабжающей организацией, о чем составляется двусторонний акт. Потребитель несет ответственность за сохранность установленных пломб. </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5.2.6. Обеспечивать допуск в любое время суток представителей Теплоснабжающей организации и/или представителя организации владельца тепловых сетей (при наличии у них документов, удостоверяющих личность и/или служебных удостоверений) в помещения, в которых расположены теплопотребляющие установки, узлы и приборы учета, а также иные элементы системы теплопотребления:  </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для проведения оперативных переключений на теплопотребляющих установках и тепловых сетях, находящихся в границах балансовой принадлежности и/или эксплуатационной ответственности Потребителя, при необходимости предотвращения, локализации и ликвидации аварийных ситуаций и аварий, а также при нарушении Потребителем условий Контракта:</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для проверки работоспособности узлов и приборов учёта, наличия действующих свидетельств об их поверке, контроля режимов потребления тепловой энергии и теплоносителя и их количества, проверки документов об учёте и использовании тепловой энергии, проверки соблюдения Потребителем иных условий настоящего Контракта.</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5.2.7. Выполнять в согласованные с Теплоснабжающей организацией сроки, мероприятия по подготовке системы теплопотребления и тепловых сетей к устойчивой работе в отопительный период и до  15 сентября текущего года представлять Теплоснабжающей организации копии  соответствующих паспортов готовности.</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5.2.8. Не допускать слива теплоносителя из системы отопления без разрешения Теплоснабжающей организации. Заполнение или слив теплоносителя из системы отопления или ее отдельных частей производить с разрешения  Теплоснабжающей организации с составлением  двухстороннего акта и оплатой фактически понесенных Теплоснабжающей организацией расходов.</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5.2.9. Производить дренирование систем теплопотребления при аварийном прекращении циркуляции теплоносителя в системе теплоснабжения при отрицательной температуре наружного воздуха для предотвращения их замораживания и выхода из строя с последующим извещением Теплоснабжающей организации. Не допускать затопления полуподвальных и подвальных помещений, через которые проходят трубопроводы.</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lastRenderedPageBreak/>
        <w:t xml:space="preserve">5.2.10. Своевременно производить техническое обслуживание, ремонт и испытание систем теплопотребления, согласовывая с Теплоснабжающей организацией объем, сроки и графики работ проводить ежегодно промывку, гидравлическое испытание системы, ремонт и наладку оборудования под контролем Теплоснабжающей организации. Стороны совместно участвуют в опломбировке спусковых кранов, арматуры, приборов учета, иного </w:t>
      </w:r>
      <w:proofErr w:type="spellStart"/>
      <w:r w:rsidRPr="00EE7A30">
        <w:rPr>
          <w:rFonts w:ascii="Times New Roman" w:eastAsia="Times New Roman" w:hAnsi="Times New Roman" w:cs="Times New Roman"/>
          <w:sz w:val="24"/>
          <w:szCs w:val="24"/>
          <w:lang w:eastAsia="ru-RU"/>
        </w:rPr>
        <w:t>теплопотребляющего</w:t>
      </w:r>
      <w:proofErr w:type="spellEnd"/>
      <w:r w:rsidRPr="00EE7A30">
        <w:rPr>
          <w:rFonts w:ascii="Times New Roman" w:eastAsia="Times New Roman" w:hAnsi="Times New Roman" w:cs="Times New Roman"/>
          <w:sz w:val="24"/>
          <w:szCs w:val="24"/>
          <w:lang w:eastAsia="ru-RU"/>
        </w:rPr>
        <w:t xml:space="preserve"> оборудования. Все краны, воздушники и «</w:t>
      </w:r>
      <w:proofErr w:type="spellStart"/>
      <w:r w:rsidRPr="00EE7A30">
        <w:rPr>
          <w:rFonts w:ascii="Times New Roman" w:eastAsia="Times New Roman" w:hAnsi="Times New Roman" w:cs="Times New Roman"/>
          <w:sz w:val="24"/>
          <w:szCs w:val="24"/>
          <w:lang w:eastAsia="ru-RU"/>
        </w:rPr>
        <w:t>спускники</w:t>
      </w:r>
      <w:proofErr w:type="spellEnd"/>
      <w:r w:rsidRPr="00EE7A30">
        <w:rPr>
          <w:rFonts w:ascii="Times New Roman" w:eastAsia="Times New Roman" w:hAnsi="Times New Roman" w:cs="Times New Roman"/>
          <w:sz w:val="24"/>
          <w:szCs w:val="24"/>
          <w:lang w:eastAsia="ru-RU"/>
        </w:rPr>
        <w:t xml:space="preserve">» на время работ должны быть заглушены Потребителем. Обслуживать системы теплопотребления исключительно персоналом, прошедшим обучение и имеющим соответствующее удостоверение </w:t>
      </w:r>
      <w:proofErr w:type="spellStart"/>
      <w:r w:rsidRPr="00EE7A30">
        <w:rPr>
          <w:rFonts w:ascii="Times New Roman" w:eastAsia="Times New Roman" w:hAnsi="Times New Roman" w:cs="Times New Roman"/>
          <w:sz w:val="24"/>
          <w:szCs w:val="24"/>
          <w:lang w:eastAsia="ru-RU"/>
        </w:rPr>
        <w:t>Ростехнадзора</w:t>
      </w:r>
      <w:proofErr w:type="spellEnd"/>
      <w:r w:rsidRPr="00EE7A30">
        <w:rPr>
          <w:rFonts w:ascii="Times New Roman" w:eastAsia="Times New Roman" w:hAnsi="Times New Roman" w:cs="Times New Roman"/>
          <w:sz w:val="24"/>
          <w:szCs w:val="24"/>
          <w:lang w:eastAsia="ru-RU"/>
        </w:rPr>
        <w:t>.</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5.2.11. Передавать тепловую энергию, принятую от Теплоснабжающей организации через присоединенную сеть, другим (третьим) лицам, подключать и отключать </w:t>
      </w:r>
      <w:proofErr w:type="spellStart"/>
      <w:r w:rsidRPr="00EE7A30">
        <w:rPr>
          <w:rFonts w:ascii="Times New Roman" w:eastAsia="Times New Roman" w:hAnsi="Times New Roman" w:cs="Times New Roman"/>
          <w:sz w:val="24"/>
          <w:szCs w:val="24"/>
          <w:lang w:eastAsia="ru-RU"/>
        </w:rPr>
        <w:t>субабонентов</w:t>
      </w:r>
      <w:proofErr w:type="spellEnd"/>
      <w:r w:rsidRPr="00EE7A30">
        <w:rPr>
          <w:rFonts w:ascii="Times New Roman" w:eastAsia="Times New Roman" w:hAnsi="Times New Roman" w:cs="Times New Roman"/>
          <w:sz w:val="24"/>
          <w:szCs w:val="24"/>
          <w:lang w:eastAsia="ru-RU"/>
        </w:rPr>
        <w:t xml:space="preserve"> только с письменного разрешения Теплоснабжающей организации при условии внесения соответствующих изменений в Приложение № 1 к настоящему  Контракту.</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5.2.12. Следить за состоянием зданий, входных дверей, ворот окон на предмет их  соответствия проектным требованиям по утеплению и сохранению тепловой энергии. </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Имеющиеся недостатки объектов, предусмотренные в настоящем пункте, устраняются Потребителем самостоятельно. В случае обнаружения Теплоснабжающей организацией указанных выше недостатков понесенные потери тепловой энергии, а также расходы по их восстановлению ложатся на Потребителя.</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5.2.13. Незамедлительно сообщать Теплоснабжающей организации об авариях, пожарах, неисправностях приборов учета потребления энергии и об иных нарушениях, возникающих в процессе эксплуатации системы теплопотребления.</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5.2.14. Незамедлительно сообщать Теплоснабжающей организации о выходе из строя коммерческого прибора учета, в случае если расчет за потребленную тепловую энергию производится по таким приборам учета.</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5.2.15. При изменении банковских реквизитов почтового адреса, телефонного номера и ответственного лица одной из Сторон, а также в случае реорганизации, отчуждения, передаче прав владения, пользования, распоряжения снабжаемого тепловой энергией объекта (</w:t>
      </w:r>
      <w:proofErr w:type="spellStart"/>
      <w:r w:rsidRPr="00EE7A30">
        <w:rPr>
          <w:rFonts w:ascii="Times New Roman" w:eastAsia="Times New Roman" w:hAnsi="Times New Roman" w:cs="Times New Roman"/>
          <w:sz w:val="24"/>
          <w:szCs w:val="24"/>
          <w:lang w:eastAsia="ru-RU"/>
        </w:rPr>
        <w:t>ов</w:t>
      </w:r>
      <w:proofErr w:type="spellEnd"/>
      <w:r w:rsidRPr="00EE7A30">
        <w:rPr>
          <w:rFonts w:ascii="Times New Roman" w:eastAsia="Times New Roman" w:hAnsi="Times New Roman" w:cs="Times New Roman"/>
          <w:sz w:val="24"/>
          <w:szCs w:val="24"/>
          <w:lang w:eastAsia="ru-RU"/>
        </w:rPr>
        <w:t>) (смене собственника, сдаче в аренду и др.) Потребитель обязан незамедлительно, в письменной форме, проинформировать Теплоснабжающую организацию о произошедших изменениях.</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5.2.16. Потребитель обязуется в течение 30 (тридцати) календарных дней с момента заключения Контракта погасить перед Теплоснабжающей организацией задолженность за пользование тепловой энергией, образовавшуюся с момента приобретения прав на объект (купля-продажа, аренда и иное законное владение) и до момента заключения настоящего Контракта.</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5.2.17. В случае отчуждения объекта (продажа, реорганизация, изменения наименования, местонахождения), Потребитель обязуется погасить перед Теплоснабжающей организацией задолженность за пользование тепловой энергией до перехода прав на объе</w:t>
      </w:r>
      <w:proofErr w:type="gramStart"/>
      <w:r w:rsidRPr="00EE7A30">
        <w:rPr>
          <w:rFonts w:ascii="Times New Roman" w:eastAsia="Times New Roman" w:hAnsi="Times New Roman" w:cs="Times New Roman"/>
          <w:sz w:val="24"/>
          <w:szCs w:val="24"/>
          <w:lang w:eastAsia="ru-RU"/>
        </w:rPr>
        <w:t>кт к др</w:t>
      </w:r>
      <w:proofErr w:type="gramEnd"/>
      <w:r w:rsidRPr="00EE7A30">
        <w:rPr>
          <w:rFonts w:ascii="Times New Roman" w:eastAsia="Times New Roman" w:hAnsi="Times New Roman" w:cs="Times New Roman"/>
          <w:sz w:val="24"/>
          <w:szCs w:val="24"/>
          <w:lang w:eastAsia="ru-RU"/>
        </w:rPr>
        <w:t>угому лицу, либо урегулировать вопросы погашения задолженности с новым собственником (пользователем) объекта. За нарушение данных условий, по усмотрению Теплоснабжающей организации, Потребитель выплачивает последней штраф в размере потребления тепловой энергии за последние три месяца (в течение месяца с момента выявления указанного события).</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5.3. Теплоснабжающая организация обязуется:</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5.3.1. </w:t>
      </w:r>
      <w:r w:rsidRPr="00EE7A30">
        <w:rPr>
          <w:rFonts w:ascii="Times New Roman" w:eastAsia="Times New Roman" w:hAnsi="Times New Roman" w:cs="Times New Roman"/>
          <w:sz w:val="24"/>
          <w:szCs w:val="24"/>
          <w:lang w:eastAsia="ru-RU"/>
        </w:rPr>
        <w:tab/>
        <w:t>Подавать тепловую энергию (мощность) и (или) теплоноситель на Объекты Потребителя в соответствии с условиями и техническими регламентами, установленными действующим в РФ законодательством и настоящим Контрактом.</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5.3.2. Обеспечить надежность теплоснабжения в соответствии с требованиями технических регламентов и иными обязательными требованиями предусмотренными законодательством РФ, в том числе: диапазон давления  и температуру теплоносителя в подающем трубопроводе.  </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5.4. Теплоснабжающая организация имеет право: </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5.4.1. Ограничивать или прекращать подачу Потребителю тепловой энергии на Объект - в порядке и в случаях, установленных действующим в РФ Законодательством и не противоречащими ему условиями настоящего Контракта. При этом реализация </w:t>
      </w:r>
      <w:r w:rsidRPr="00EE7A30">
        <w:rPr>
          <w:rFonts w:ascii="Times New Roman" w:eastAsia="Times New Roman" w:hAnsi="Times New Roman" w:cs="Times New Roman"/>
          <w:sz w:val="24"/>
          <w:szCs w:val="24"/>
          <w:lang w:eastAsia="ru-RU"/>
        </w:rPr>
        <w:lastRenderedPageBreak/>
        <w:t>Теплоснабжающая организация указанного права не является нарушением, со стороны Теплоснабжающей организации, принятых ей на себя по Контракту обязательств.</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5.4.2. Осуществлять иные права и обязанности, предусмотренные действующим законодательством РФ.</w:t>
      </w:r>
    </w:p>
    <w:p w:rsidR="000F76A2" w:rsidRPr="003E499A" w:rsidRDefault="000F76A2" w:rsidP="000F76A2">
      <w:pPr>
        <w:spacing w:after="0" w:line="240" w:lineRule="auto"/>
        <w:ind w:firstLine="708"/>
        <w:jc w:val="both"/>
        <w:rPr>
          <w:rFonts w:ascii="Times New Roman" w:eastAsia="Times New Roman" w:hAnsi="Times New Roman" w:cs="Times New Roman"/>
          <w:sz w:val="24"/>
          <w:szCs w:val="24"/>
          <w:lang w:eastAsia="ru-RU"/>
        </w:rPr>
      </w:pPr>
    </w:p>
    <w:p w:rsidR="00753E1B" w:rsidRPr="00DB3DD3" w:rsidRDefault="003655DC" w:rsidP="00DB3DD3">
      <w:pPr>
        <w:pStyle w:val="a9"/>
        <w:numPr>
          <w:ilvl w:val="0"/>
          <w:numId w:val="22"/>
        </w:num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ЦЕНА И </w:t>
      </w:r>
      <w:r w:rsidR="00F368DF" w:rsidRPr="003E499A">
        <w:rPr>
          <w:rFonts w:ascii="Times New Roman" w:eastAsia="Times New Roman" w:hAnsi="Times New Roman" w:cs="Times New Roman"/>
          <w:sz w:val="24"/>
          <w:szCs w:val="24"/>
          <w:lang w:eastAsia="ru-RU"/>
        </w:rPr>
        <w:t>ПОРЯДОК ОПЛАТЫ</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6.1. </w:t>
      </w:r>
      <w:proofErr w:type="gramStart"/>
      <w:r w:rsidRPr="00EE7A30">
        <w:rPr>
          <w:rFonts w:ascii="Times New Roman" w:eastAsia="Times New Roman" w:hAnsi="Times New Roman" w:cs="Times New Roman"/>
          <w:sz w:val="24"/>
          <w:szCs w:val="24"/>
          <w:lang w:eastAsia="ru-RU"/>
        </w:rPr>
        <w:t xml:space="preserve">Цена </w:t>
      </w:r>
      <w:r>
        <w:rPr>
          <w:rFonts w:ascii="Times New Roman" w:eastAsia="Times New Roman" w:hAnsi="Times New Roman" w:cs="Times New Roman"/>
          <w:sz w:val="24"/>
          <w:szCs w:val="24"/>
          <w:lang w:eastAsia="ru-RU"/>
        </w:rPr>
        <w:t>Контракта за период с____________ по _____________</w:t>
      </w:r>
      <w:r w:rsidRPr="00EE7A30">
        <w:rPr>
          <w:rFonts w:ascii="Times New Roman" w:eastAsia="Times New Roman" w:hAnsi="Times New Roman" w:cs="Times New Roman"/>
          <w:sz w:val="24"/>
          <w:szCs w:val="24"/>
          <w:lang w:eastAsia="ru-RU"/>
        </w:rPr>
        <w:t xml:space="preserve">составляет – </w:t>
      </w:r>
      <w:r>
        <w:rPr>
          <w:rFonts w:ascii="Times New Roman" w:eastAsia="Times New Roman" w:hAnsi="Times New Roman" w:cs="Times New Roman"/>
          <w:sz w:val="24"/>
          <w:szCs w:val="24"/>
          <w:lang w:eastAsia="ru-RU"/>
        </w:rPr>
        <w:t>_________</w:t>
      </w:r>
      <w:r w:rsidRPr="00EE7A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w:t>
      </w:r>
      <w:r w:rsidRPr="00EE7A30">
        <w:rPr>
          <w:rFonts w:ascii="Times New Roman" w:eastAsia="Times New Roman" w:hAnsi="Times New Roman" w:cs="Times New Roman"/>
          <w:sz w:val="24"/>
          <w:szCs w:val="24"/>
          <w:lang w:eastAsia="ru-RU"/>
        </w:rPr>
        <w:t>) рублей 00 копеек, в том числе НДС.</w:t>
      </w:r>
      <w:proofErr w:type="gramEnd"/>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Источник финансирования: бюджет Калининградской области.</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Расчеты за поставленную тепловую энергию (мощность) и (или) теплоноситель по настоящему Контракту  производятся по тарифам</w:t>
      </w:r>
      <w:r w:rsidR="00F87DB9">
        <w:rPr>
          <w:rFonts w:ascii="Times New Roman" w:eastAsia="Times New Roman" w:hAnsi="Times New Roman" w:cs="Times New Roman"/>
          <w:sz w:val="24"/>
          <w:szCs w:val="24"/>
          <w:lang w:eastAsia="ru-RU"/>
        </w:rPr>
        <w:t>,</w:t>
      </w:r>
      <w:r w:rsidRPr="00EE7A30">
        <w:rPr>
          <w:rFonts w:ascii="Times New Roman" w:eastAsia="Times New Roman" w:hAnsi="Times New Roman" w:cs="Times New Roman"/>
          <w:sz w:val="24"/>
          <w:szCs w:val="24"/>
          <w:lang w:eastAsia="ru-RU"/>
        </w:rPr>
        <w:t xml:space="preserve"> установленным Службой  по государственному регулированию цен и тари</w:t>
      </w:r>
      <w:r w:rsidR="000B3824">
        <w:rPr>
          <w:rFonts w:ascii="Times New Roman" w:eastAsia="Times New Roman" w:hAnsi="Times New Roman" w:cs="Times New Roman"/>
          <w:sz w:val="24"/>
          <w:szCs w:val="24"/>
          <w:lang w:eastAsia="ru-RU"/>
        </w:rPr>
        <w:t>фов Калининградской области</w:t>
      </w:r>
      <w:r w:rsidRPr="00EE7A30">
        <w:rPr>
          <w:rFonts w:ascii="Times New Roman" w:eastAsia="Times New Roman" w:hAnsi="Times New Roman" w:cs="Times New Roman"/>
          <w:sz w:val="24"/>
          <w:szCs w:val="24"/>
          <w:lang w:eastAsia="ru-RU"/>
        </w:rPr>
        <w:t>.</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и не </w:t>
      </w:r>
      <w:proofErr w:type="gramStart"/>
      <w:r w:rsidRPr="00EE7A30">
        <w:rPr>
          <w:rFonts w:ascii="Times New Roman" w:eastAsia="Times New Roman" w:hAnsi="Times New Roman" w:cs="Times New Roman"/>
          <w:sz w:val="24"/>
          <w:szCs w:val="24"/>
          <w:lang w:eastAsia="ru-RU"/>
        </w:rPr>
        <w:t>может быт изменена</w:t>
      </w:r>
      <w:proofErr w:type="gramEnd"/>
      <w:r w:rsidRPr="00EE7A30">
        <w:rPr>
          <w:rFonts w:ascii="Times New Roman" w:eastAsia="Times New Roman" w:hAnsi="Times New Roman" w:cs="Times New Roman"/>
          <w:sz w:val="24"/>
          <w:szCs w:val="24"/>
          <w:lang w:eastAsia="ru-RU"/>
        </w:rPr>
        <w:t xml:space="preserve"> за исключением случаев, предусмотренных действующим законодательством и настоящим Контрактом.</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При исполнении Контракта изменение его условий допускается в случаях, предусмотренных Феде</w:t>
      </w:r>
      <w:r>
        <w:rPr>
          <w:rFonts w:ascii="Times New Roman" w:eastAsia="Times New Roman" w:hAnsi="Times New Roman" w:cs="Times New Roman"/>
          <w:sz w:val="24"/>
          <w:szCs w:val="24"/>
          <w:lang w:eastAsia="ru-RU"/>
        </w:rPr>
        <w:t xml:space="preserve">ральным законом от 05.04.2013 </w:t>
      </w:r>
      <w:r w:rsidRPr="00EE7A30">
        <w:rPr>
          <w:rFonts w:ascii="Times New Roman" w:eastAsia="Times New Roman" w:hAnsi="Times New Roman" w:cs="Times New Roman"/>
          <w:sz w:val="24"/>
          <w:szCs w:val="24"/>
          <w:lang w:eastAsia="ru-RU"/>
        </w:rPr>
        <w:t xml:space="preserve"> № 44-ФЗ «О контрактной системе </w:t>
      </w:r>
      <w:r>
        <w:rPr>
          <w:rFonts w:ascii="Times New Roman" w:eastAsia="Times New Roman" w:hAnsi="Times New Roman" w:cs="Times New Roman"/>
          <w:sz w:val="24"/>
          <w:szCs w:val="24"/>
          <w:lang w:eastAsia="ru-RU"/>
        </w:rPr>
        <w:t xml:space="preserve">                         </w:t>
      </w:r>
      <w:r w:rsidRPr="00EE7A30">
        <w:rPr>
          <w:rFonts w:ascii="Times New Roman" w:eastAsia="Times New Roman" w:hAnsi="Times New Roman" w:cs="Times New Roman"/>
          <w:sz w:val="24"/>
          <w:szCs w:val="24"/>
          <w:lang w:eastAsia="ru-RU"/>
        </w:rPr>
        <w:t>в сфере закупок товаров, работ, услуг для обеспечения государственных и муниципальных нужд».</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 6.1.1. Потребитель оплачивает тепловую энергию (мощность) и (или) теплоноситель  Теплоснабжающей организации (исходя из объема потребления за расчетный месяц) по тарифу (цене в </w:t>
      </w:r>
      <w:proofErr w:type="spellStart"/>
      <w:r w:rsidRPr="00EE7A30">
        <w:rPr>
          <w:rFonts w:ascii="Times New Roman" w:eastAsia="Times New Roman" w:hAnsi="Times New Roman" w:cs="Times New Roman"/>
          <w:sz w:val="24"/>
          <w:szCs w:val="24"/>
          <w:lang w:eastAsia="ru-RU"/>
        </w:rPr>
        <w:t>т.ч</w:t>
      </w:r>
      <w:proofErr w:type="spellEnd"/>
      <w:r w:rsidRPr="00EE7A30">
        <w:rPr>
          <w:rFonts w:ascii="Times New Roman" w:eastAsia="Times New Roman" w:hAnsi="Times New Roman" w:cs="Times New Roman"/>
          <w:sz w:val="24"/>
          <w:szCs w:val="24"/>
          <w:lang w:eastAsia="ru-RU"/>
        </w:rPr>
        <w:t xml:space="preserve">. с учетом повышающих коэффициентов), установленному органом власти субъекта Российской Федерации в области государственного регулирования  цен и тарифов для данной категории потребителей, и (или) по ценам, определяемых соглашением сторон (на основании </w:t>
      </w:r>
      <w:r>
        <w:rPr>
          <w:rFonts w:ascii="Times New Roman" w:eastAsia="Times New Roman" w:hAnsi="Times New Roman" w:cs="Times New Roman"/>
          <w:sz w:val="24"/>
          <w:szCs w:val="24"/>
          <w:lang w:eastAsia="ru-RU"/>
        </w:rPr>
        <w:t xml:space="preserve">                    </w:t>
      </w:r>
      <w:r w:rsidRPr="00EE7A30">
        <w:rPr>
          <w:rFonts w:ascii="Times New Roman" w:eastAsia="Times New Roman" w:hAnsi="Times New Roman" w:cs="Times New Roman"/>
          <w:sz w:val="24"/>
          <w:szCs w:val="24"/>
          <w:lang w:eastAsia="ru-RU"/>
        </w:rPr>
        <w:t>ФЗ «О теплоснабжении») за потребленный объем тепловой энергии (мощности) и (или) теплоносителя в следующем порядке:</w:t>
      </w:r>
    </w:p>
    <w:p w:rsidR="002263B5" w:rsidRPr="00397C7D" w:rsidRDefault="002263B5" w:rsidP="002263B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97C7D">
        <w:rPr>
          <w:rFonts w:ascii="Times New Roman" w:eastAsia="Times New Roman" w:hAnsi="Times New Roman" w:cs="Times New Roman"/>
          <w:color w:val="000000" w:themeColor="text1"/>
          <w:sz w:val="24"/>
          <w:szCs w:val="24"/>
          <w:lang w:eastAsia="ru-RU"/>
        </w:rPr>
        <w:t>- ежемесячно, 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2263B5" w:rsidRPr="00397C7D" w:rsidRDefault="002263B5" w:rsidP="002263B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97C7D">
        <w:rPr>
          <w:rFonts w:ascii="Times New Roman" w:eastAsia="Times New Roman" w:hAnsi="Times New Roman" w:cs="Times New Roman"/>
          <w:color w:val="000000" w:themeColor="text1"/>
          <w:sz w:val="24"/>
          <w:szCs w:val="24"/>
          <w:lang w:eastAsia="ru-RU"/>
        </w:rPr>
        <w:t>- 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В случае если объем фактического потребления тепловой энергии и (или) теплоносителя за истекший месяц меньше договорного объема, определенного Контрактом теплоснабжения, излишне уплаченная сумма засчитывается в счет предстоящего платежа за следующий месяц.</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proofErr w:type="gramStart"/>
      <w:r w:rsidRPr="00EE7A30">
        <w:rPr>
          <w:rFonts w:ascii="Times New Roman" w:eastAsia="Times New Roman" w:hAnsi="Times New Roman" w:cs="Times New Roman"/>
          <w:sz w:val="24"/>
          <w:szCs w:val="24"/>
          <w:lang w:eastAsia="ru-RU"/>
        </w:rP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Контрактом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 (в случаях предусмотренных законодательством РФ).</w:t>
      </w:r>
      <w:proofErr w:type="gramEnd"/>
    </w:p>
    <w:p w:rsidR="002263B5"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Под расчетным периодом для расчета Потребителей с Теплоснабжающей организацией принимается 1 календарный месяц.</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Окончательный расчет за потребленную тепловую энергию (мощность) в декабре________ года производиться до 31 января ______ года из доведенных лимитов бюджетных обязательств на _________ год.</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6.1.2. Теплосна</w:t>
      </w:r>
      <w:r w:rsidR="000B3824">
        <w:rPr>
          <w:rFonts w:ascii="Times New Roman" w:eastAsia="Times New Roman" w:hAnsi="Times New Roman" w:cs="Times New Roman"/>
          <w:sz w:val="24"/>
          <w:szCs w:val="24"/>
          <w:lang w:eastAsia="ru-RU"/>
        </w:rPr>
        <w:t>бжающая организация направляет с</w:t>
      </w:r>
      <w:r w:rsidRPr="00EE7A30">
        <w:rPr>
          <w:rFonts w:ascii="Times New Roman" w:eastAsia="Times New Roman" w:hAnsi="Times New Roman" w:cs="Times New Roman"/>
          <w:sz w:val="24"/>
          <w:szCs w:val="24"/>
          <w:lang w:eastAsia="ru-RU"/>
        </w:rPr>
        <w:t>чет, счет-фактуру</w:t>
      </w:r>
      <w:r w:rsidR="000B3824">
        <w:rPr>
          <w:rFonts w:ascii="Times New Roman" w:eastAsia="Times New Roman" w:hAnsi="Times New Roman" w:cs="Times New Roman"/>
          <w:sz w:val="24"/>
          <w:szCs w:val="24"/>
          <w:lang w:eastAsia="ru-RU"/>
        </w:rPr>
        <w:t>, акт приемки-сдачи работ</w:t>
      </w:r>
      <w:r w:rsidRPr="00EE7A30">
        <w:rPr>
          <w:rFonts w:ascii="Times New Roman" w:eastAsia="Times New Roman" w:hAnsi="Times New Roman" w:cs="Times New Roman"/>
          <w:sz w:val="24"/>
          <w:szCs w:val="24"/>
          <w:lang w:eastAsia="ru-RU"/>
        </w:rPr>
        <w:t xml:space="preserve"> по оплате за тепловую энергию Потребителю простым письмом по почте и (или) через согласованный сторонами электронный адрес. </w:t>
      </w:r>
    </w:p>
    <w:p w:rsidR="002263B5"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lastRenderedPageBreak/>
        <w:t>В с</w:t>
      </w:r>
      <w:r w:rsidR="000B3824">
        <w:rPr>
          <w:rFonts w:ascii="Times New Roman" w:eastAsia="Times New Roman" w:hAnsi="Times New Roman" w:cs="Times New Roman"/>
          <w:sz w:val="24"/>
          <w:szCs w:val="24"/>
          <w:lang w:eastAsia="ru-RU"/>
        </w:rPr>
        <w:t>лучае неполучения Потребителем с</w:t>
      </w:r>
      <w:r w:rsidRPr="00EE7A30">
        <w:rPr>
          <w:rFonts w:ascii="Times New Roman" w:eastAsia="Times New Roman" w:hAnsi="Times New Roman" w:cs="Times New Roman"/>
          <w:sz w:val="24"/>
          <w:szCs w:val="24"/>
          <w:lang w:eastAsia="ru-RU"/>
        </w:rPr>
        <w:t>чета, счет-фактуры</w:t>
      </w:r>
      <w:r w:rsidR="000B3824">
        <w:rPr>
          <w:rFonts w:ascii="Times New Roman" w:eastAsia="Times New Roman" w:hAnsi="Times New Roman" w:cs="Times New Roman"/>
          <w:sz w:val="24"/>
          <w:szCs w:val="24"/>
          <w:lang w:eastAsia="ru-RU"/>
        </w:rPr>
        <w:t>, акт приемки-сдачи работ</w:t>
      </w:r>
      <w:r w:rsidRPr="00EE7A30">
        <w:rPr>
          <w:rFonts w:ascii="Times New Roman" w:eastAsia="Times New Roman" w:hAnsi="Times New Roman" w:cs="Times New Roman"/>
          <w:sz w:val="24"/>
          <w:szCs w:val="24"/>
          <w:lang w:eastAsia="ru-RU"/>
        </w:rPr>
        <w:t xml:space="preserve"> в согласованный срок, Потребитель обязан получить счет, счет-фактуру у Теплоснабжающей организации самостоятельно в срок до 20 числа месяца, следующего </w:t>
      </w:r>
      <w:proofErr w:type="gramStart"/>
      <w:r w:rsidRPr="00EE7A30">
        <w:rPr>
          <w:rFonts w:ascii="Times New Roman" w:eastAsia="Times New Roman" w:hAnsi="Times New Roman" w:cs="Times New Roman"/>
          <w:sz w:val="24"/>
          <w:szCs w:val="24"/>
          <w:lang w:eastAsia="ru-RU"/>
        </w:rPr>
        <w:t>за</w:t>
      </w:r>
      <w:proofErr w:type="gramEnd"/>
      <w:r w:rsidRPr="00EE7A30">
        <w:rPr>
          <w:rFonts w:ascii="Times New Roman" w:eastAsia="Times New Roman" w:hAnsi="Times New Roman" w:cs="Times New Roman"/>
          <w:sz w:val="24"/>
          <w:szCs w:val="24"/>
          <w:lang w:eastAsia="ru-RU"/>
        </w:rPr>
        <w:t xml:space="preserve"> расчетным.</w:t>
      </w:r>
    </w:p>
    <w:p w:rsidR="00014482" w:rsidRPr="004929FE" w:rsidRDefault="00014482" w:rsidP="0001448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 В случае</w:t>
      </w:r>
      <w:r w:rsidRPr="004929FE">
        <w:rPr>
          <w:rFonts w:ascii="Times New Roman" w:eastAsia="Times New Roman" w:hAnsi="Times New Roman" w:cs="Times New Roman"/>
          <w:sz w:val="24"/>
          <w:szCs w:val="24"/>
          <w:lang w:eastAsia="ru-RU"/>
        </w:rPr>
        <w:t xml:space="preserve"> отсутствия </w:t>
      </w:r>
      <w:r w:rsidRPr="004929FE">
        <w:rPr>
          <w:rFonts w:ascii="Times New Roman" w:hAnsi="Times New Roman"/>
          <w:color w:val="000000" w:themeColor="text1"/>
          <w:sz w:val="24"/>
          <w:szCs w:val="24"/>
        </w:rPr>
        <w:t>возражений (претензий) в течение 30 дней с момента получения</w:t>
      </w:r>
      <w:r>
        <w:rPr>
          <w:rFonts w:ascii="Times New Roman" w:hAnsi="Times New Roman"/>
          <w:color w:val="000000" w:themeColor="text1"/>
          <w:sz w:val="24"/>
          <w:szCs w:val="24"/>
        </w:rPr>
        <w:t xml:space="preserve"> </w:t>
      </w:r>
      <w:r w:rsidRPr="004929FE">
        <w:rPr>
          <w:rFonts w:ascii="Times New Roman" w:eastAsia="Times New Roman" w:hAnsi="Times New Roman" w:cs="Times New Roman"/>
          <w:sz w:val="24"/>
          <w:szCs w:val="24"/>
          <w:lang w:eastAsia="ru-RU"/>
        </w:rPr>
        <w:t xml:space="preserve">Потребителем счета, </w:t>
      </w:r>
      <w:proofErr w:type="gramStart"/>
      <w:r w:rsidRPr="004929FE">
        <w:rPr>
          <w:rFonts w:ascii="Times New Roman" w:eastAsia="Times New Roman" w:hAnsi="Times New Roman" w:cs="Times New Roman"/>
          <w:sz w:val="24"/>
          <w:szCs w:val="24"/>
          <w:lang w:eastAsia="ru-RU"/>
        </w:rPr>
        <w:t>счет-фактуры</w:t>
      </w:r>
      <w:proofErr w:type="gramEnd"/>
      <w:r>
        <w:rPr>
          <w:rFonts w:ascii="Times New Roman" w:eastAsia="Times New Roman" w:hAnsi="Times New Roman" w:cs="Times New Roman"/>
          <w:sz w:val="24"/>
          <w:szCs w:val="24"/>
          <w:lang w:eastAsia="ru-RU"/>
        </w:rPr>
        <w:t>,</w:t>
      </w:r>
      <w:r w:rsidRPr="004929FE">
        <w:rPr>
          <w:rFonts w:ascii="Times New Roman" w:eastAsia="Times New Roman" w:hAnsi="Times New Roman" w:cs="Times New Roman"/>
          <w:sz w:val="24"/>
          <w:szCs w:val="24"/>
          <w:lang w:eastAsia="ru-RU"/>
        </w:rPr>
        <w:t xml:space="preserve"> акт приемки-сдачи работ</w:t>
      </w:r>
      <w:r w:rsidRPr="004929FE">
        <w:rPr>
          <w:rFonts w:ascii="Times New Roman" w:hAnsi="Times New Roman"/>
          <w:color w:val="000000" w:themeColor="text1"/>
          <w:sz w:val="24"/>
          <w:szCs w:val="24"/>
        </w:rPr>
        <w:t>, объем тепловой энергии считается принятым Потребителем без замечаний</w:t>
      </w:r>
      <w:r>
        <w:rPr>
          <w:rFonts w:ascii="Times New Roman" w:hAnsi="Times New Roman"/>
          <w:color w:val="000000" w:themeColor="text1"/>
          <w:sz w:val="24"/>
          <w:szCs w:val="24"/>
        </w:rPr>
        <w:t>,</w:t>
      </w:r>
      <w:r w:rsidRPr="004929FE">
        <w:rPr>
          <w:rFonts w:ascii="Times New Roman" w:hAnsi="Times New Roman"/>
          <w:color w:val="000000" w:themeColor="text1"/>
          <w:sz w:val="24"/>
          <w:szCs w:val="24"/>
        </w:rPr>
        <w:t xml:space="preserve"> </w:t>
      </w:r>
      <w:r>
        <w:rPr>
          <w:rFonts w:ascii="Times New Roman" w:hAnsi="Times New Roman"/>
          <w:color w:val="000000" w:themeColor="text1"/>
          <w:sz w:val="24"/>
          <w:szCs w:val="24"/>
        </w:rPr>
        <w:t>акт</w:t>
      </w:r>
      <w:r w:rsidRPr="004929FE">
        <w:rPr>
          <w:rFonts w:ascii="Times New Roman" w:hAnsi="Times New Roman"/>
          <w:color w:val="000000" w:themeColor="text1"/>
          <w:sz w:val="24"/>
          <w:szCs w:val="24"/>
        </w:rPr>
        <w:t xml:space="preserve"> приемки-сдачи работ подписанным </w:t>
      </w:r>
      <w:r>
        <w:rPr>
          <w:rFonts w:ascii="Times New Roman" w:hAnsi="Times New Roman"/>
          <w:color w:val="000000" w:themeColor="text1"/>
          <w:sz w:val="24"/>
          <w:szCs w:val="24"/>
        </w:rPr>
        <w:t>и подлежащим</w:t>
      </w:r>
      <w:r w:rsidRPr="004929FE">
        <w:rPr>
          <w:rFonts w:ascii="Times New Roman" w:hAnsi="Times New Roman"/>
          <w:color w:val="000000" w:themeColor="text1"/>
          <w:sz w:val="24"/>
          <w:szCs w:val="24"/>
        </w:rPr>
        <w:t xml:space="preserve"> оплате.</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 xml:space="preserve">6.2. При необходимости Потребитель производит сверку данных, после оплаты по правилам п. 6.1. В случае расхождения данных соответствующие расчеты производятся в течение месяца следующем за </w:t>
      </w:r>
      <w:proofErr w:type="gramStart"/>
      <w:r w:rsidRPr="00EE7A30">
        <w:rPr>
          <w:rFonts w:ascii="Times New Roman" w:eastAsia="Times New Roman" w:hAnsi="Times New Roman" w:cs="Times New Roman"/>
          <w:sz w:val="24"/>
          <w:szCs w:val="24"/>
          <w:lang w:eastAsia="ru-RU"/>
        </w:rPr>
        <w:t>расчетным</w:t>
      </w:r>
      <w:proofErr w:type="gramEnd"/>
      <w:r w:rsidRPr="00EE7A30">
        <w:rPr>
          <w:rFonts w:ascii="Times New Roman" w:eastAsia="Times New Roman" w:hAnsi="Times New Roman" w:cs="Times New Roman"/>
          <w:sz w:val="24"/>
          <w:szCs w:val="24"/>
          <w:lang w:eastAsia="ru-RU"/>
        </w:rPr>
        <w:t>.</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6.3. Оплата Потребителем фактически понесенных расходов Теплоснабжающей организацией по сливу (заполнению) системы теплопотребления производится на основании локальной сметы (счета), утвержденной и предъявленной  к оплате Теплоснабжающей организацией.</w:t>
      </w:r>
    </w:p>
    <w:p w:rsidR="002263B5" w:rsidRPr="00EE7A30" w:rsidRDefault="002263B5" w:rsidP="002263B5">
      <w:pPr>
        <w:spacing w:after="0" w:line="240" w:lineRule="auto"/>
        <w:ind w:firstLine="708"/>
        <w:jc w:val="both"/>
        <w:rPr>
          <w:rFonts w:ascii="Times New Roman" w:eastAsia="Times New Roman" w:hAnsi="Times New Roman" w:cs="Times New Roman"/>
          <w:sz w:val="24"/>
          <w:szCs w:val="24"/>
          <w:lang w:eastAsia="ru-RU"/>
        </w:rPr>
      </w:pPr>
      <w:r w:rsidRPr="00EE7A30">
        <w:rPr>
          <w:rFonts w:ascii="Times New Roman" w:eastAsia="Times New Roman" w:hAnsi="Times New Roman" w:cs="Times New Roman"/>
          <w:sz w:val="24"/>
          <w:szCs w:val="24"/>
          <w:lang w:eastAsia="ru-RU"/>
        </w:rPr>
        <w:t>6.4. Если  узел учета оборудован не на границе балансовой принадлежности, то дополнительно подлежат оплате (возмещению) тепловые потери (при их наличии) на участке от границы балансовой принадлежности до узла учета Потребителя в соответствии с условиями Контракта.</w:t>
      </w:r>
    </w:p>
    <w:p w:rsidR="002263B5" w:rsidRPr="00EE7A30" w:rsidRDefault="008F0BA9" w:rsidP="002263B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Подписание акта приемки-сдачи работ</w:t>
      </w:r>
      <w:r w:rsidR="002263B5" w:rsidRPr="00EE7A30">
        <w:rPr>
          <w:rFonts w:ascii="Times New Roman" w:eastAsia="Times New Roman" w:hAnsi="Times New Roman" w:cs="Times New Roman"/>
          <w:sz w:val="24"/>
          <w:szCs w:val="24"/>
          <w:lang w:eastAsia="ru-RU"/>
        </w:rPr>
        <w:t xml:space="preserve"> по настоящему Контракту осуществляется Сторонами не позднее 30 д</w:t>
      </w:r>
      <w:r w:rsidR="002263B5">
        <w:rPr>
          <w:rFonts w:ascii="Times New Roman" w:eastAsia="Times New Roman" w:hAnsi="Times New Roman" w:cs="Times New Roman"/>
          <w:sz w:val="24"/>
          <w:szCs w:val="24"/>
          <w:lang w:eastAsia="ru-RU"/>
        </w:rPr>
        <w:t xml:space="preserve">ней после расчетного месяца.   </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       </w:t>
      </w:r>
    </w:p>
    <w:p w:rsidR="00F368DF" w:rsidRPr="003E499A" w:rsidRDefault="00F368DF" w:rsidP="00307600">
      <w:pPr>
        <w:pStyle w:val="a9"/>
        <w:numPr>
          <w:ilvl w:val="0"/>
          <w:numId w:val="22"/>
        </w:numPr>
        <w:spacing w:after="12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ОТ</w:t>
      </w:r>
      <w:r w:rsidR="00362A3D" w:rsidRPr="003E499A">
        <w:rPr>
          <w:rFonts w:ascii="Times New Roman" w:eastAsia="Times New Roman" w:hAnsi="Times New Roman" w:cs="Times New Roman"/>
          <w:sz w:val="24"/>
          <w:szCs w:val="24"/>
          <w:lang w:eastAsia="ru-RU"/>
        </w:rPr>
        <w:t>ВЕТСТВЕННОСТЬ СТОРОН ПО ДОГОВОР</w:t>
      </w:r>
      <w:r w:rsidRPr="003E499A">
        <w:rPr>
          <w:rFonts w:ascii="Times New Roman" w:eastAsia="Times New Roman" w:hAnsi="Times New Roman" w:cs="Times New Roman"/>
          <w:sz w:val="24"/>
          <w:szCs w:val="24"/>
          <w:lang w:eastAsia="ru-RU"/>
        </w:rPr>
        <w:t>У</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7.1. За нарушение принятых по </w:t>
      </w:r>
      <w:r w:rsidR="00A877B7">
        <w:rPr>
          <w:rFonts w:ascii="Times New Roman" w:eastAsia="Times New Roman" w:hAnsi="Times New Roman" w:cs="Times New Roman"/>
          <w:sz w:val="24"/>
          <w:szCs w:val="24"/>
          <w:lang w:eastAsia="ru-RU"/>
        </w:rPr>
        <w:t xml:space="preserve">Контракту </w:t>
      </w:r>
      <w:r w:rsidRPr="003E499A">
        <w:rPr>
          <w:rFonts w:ascii="Times New Roman" w:eastAsia="Times New Roman" w:hAnsi="Times New Roman" w:cs="Times New Roman"/>
          <w:sz w:val="24"/>
          <w:szCs w:val="24"/>
          <w:lang w:eastAsia="ru-RU"/>
        </w:rPr>
        <w:t xml:space="preserve">обязательств, Стороны несут ответственность в соответствии с действующим законодательством Российской Федерации. </w:t>
      </w:r>
    </w:p>
    <w:p w:rsidR="00F368DF" w:rsidRPr="003E499A" w:rsidRDefault="00BE30A4"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ab/>
      </w:r>
      <w:r w:rsidR="00F368DF" w:rsidRPr="003E499A">
        <w:rPr>
          <w:rFonts w:ascii="Times New Roman" w:eastAsia="Times New Roman" w:hAnsi="Times New Roman" w:cs="Times New Roman"/>
          <w:sz w:val="24"/>
          <w:szCs w:val="24"/>
          <w:lang w:eastAsia="ru-RU"/>
        </w:rPr>
        <w:t xml:space="preserve">7.2. Теплоснабжающая организация не несет ответственность </w:t>
      </w:r>
      <w:proofErr w:type="gramStart"/>
      <w:r w:rsidR="00F368DF" w:rsidRPr="003E499A">
        <w:rPr>
          <w:rFonts w:ascii="Times New Roman" w:eastAsia="Times New Roman" w:hAnsi="Times New Roman" w:cs="Times New Roman"/>
          <w:sz w:val="24"/>
          <w:szCs w:val="24"/>
          <w:lang w:eastAsia="ru-RU"/>
        </w:rPr>
        <w:t>за</w:t>
      </w:r>
      <w:proofErr w:type="gramEnd"/>
      <w:r w:rsidR="00F368DF" w:rsidRPr="003E499A">
        <w:rPr>
          <w:rFonts w:ascii="Times New Roman" w:eastAsia="Times New Roman" w:hAnsi="Times New Roman" w:cs="Times New Roman"/>
          <w:sz w:val="24"/>
          <w:szCs w:val="24"/>
          <w:lang w:eastAsia="ru-RU"/>
        </w:rPr>
        <w:t>:</w:t>
      </w:r>
    </w:p>
    <w:p w:rsidR="00F368DF" w:rsidRPr="003E499A" w:rsidRDefault="00F368DF" w:rsidP="007366EE">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ущерб, вызванный подтоплением помещений вследствие аварий на системах теплопотребления, находящихся в ведении Потребителя (границах его эксплуатационной ответственности);</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ab/>
        <w:t>- снижение параметров качества теплоснабжения и/или недоотпуск тепловой энергии, вызванный стихийными явлениями (буря, землетрясение, гроза, наводнение, пожар, длительное похолодание, при котором температура наружного воздуха более 48 часов держится ниже расчетной температуры для проектирования отопления на 3</w:t>
      </w:r>
      <w:proofErr w:type="gramStart"/>
      <w:r w:rsidRPr="003E499A">
        <w:rPr>
          <w:rFonts w:ascii="Times New Roman" w:eastAsia="Times New Roman" w:hAnsi="Times New Roman" w:cs="Times New Roman"/>
          <w:sz w:val="24"/>
          <w:szCs w:val="24"/>
          <w:lang w:eastAsia="ru-RU"/>
        </w:rPr>
        <w:t>°С</w:t>
      </w:r>
      <w:proofErr w:type="gramEnd"/>
      <w:r w:rsidRPr="003E499A">
        <w:rPr>
          <w:rFonts w:ascii="Times New Roman" w:eastAsia="Times New Roman" w:hAnsi="Times New Roman" w:cs="Times New Roman"/>
          <w:sz w:val="24"/>
          <w:szCs w:val="24"/>
          <w:lang w:eastAsia="ru-RU"/>
        </w:rPr>
        <w:t xml:space="preserve"> и более);</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ab/>
        <w:t xml:space="preserve">- </w:t>
      </w:r>
      <w:r w:rsidR="00A877B7">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при понижении температуры наружного воздуха ниже нормативно-расчетной (-19ºС) для данного региона;</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ab/>
        <w:t xml:space="preserve">- </w:t>
      </w:r>
      <w:r w:rsidR="00A877B7">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при отсутствии акта готовности у Потребителя на отопительный период;</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ab/>
        <w:t>- ухудшение теплоснабжения Потребителя, вызванное неправильными действиями персонала Потребителя и (или) третьих лиц;</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ab/>
        <w:t xml:space="preserve">- </w:t>
      </w:r>
      <w:r w:rsidR="00A877B7">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ухудшение теплоснабжения Потребителя при нерациональном использовании тепловой энергии Потребителем, в частности при не проведении Потребителем мероприятий по энергоресурсосбережению (уплотнению оконных и дверных проемов, не устранению промерзания и не проведению утепления стыков, крыш, чердаков, подвалов и лестничных клеток и т.п.).</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ab/>
        <w:t>7.3. При предоставлении Потребителем заниженных (завышенных) исходных данных для расчета количества полученной тепловой энергии производится перерасчет с момента последней проверки (при их отсутствии - с начала отопительного сезона) до момента устранения нарушения. При этом количество потребленной тепловой энергии рассчитывается по среднесуточному (среднемесячному) температурному перепаду и максимальному расходу сетевой воды, определенному по пропускной способности подающего трубопровода, либо согласно нагрузке определе</w:t>
      </w:r>
      <w:r w:rsidR="00362A3D" w:rsidRPr="003E499A">
        <w:rPr>
          <w:rFonts w:ascii="Times New Roman" w:eastAsia="Times New Roman" w:hAnsi="Times New Roman" w:cs="Times New Roman"/>
          <w:sz w:val="24"/>
          <w:szCs w:val="24"/>
          <w:lang w:eastAsia="ru-RU"/>
        </w:rPr>
        <w:t xml:space="preserve">нной в Приложении № 2 к </w:t>
      </w:r>
      <w:r w:rsidR="00A877B7">
        <w:rPr>
          <w:rFonts w:ascii="Times New Roman" w:eastAsia="Times New Roman" w:hAnsi="Times New Roman" w:cs="Times New Roman"/>
          <w:sz w:val="24"/>
          <w:szCs w:val="24"/>
          <w:lang w:eastAsia="ru-RU"/>
        </w:rPr>
        <w:t>Контракту</w:t>
      </w:r>
      <w:r w:rsidRPr="003E499A">
        <w:rPr>
          <w:rFonts w:ascii="Times New Roman" w:eastAsia="Times New Roman" w:hAnsi="Times New Roman" w:cs="Times New Roman"/>
          <w:sz w:val="24"/>
          <w:szCs w:val="24"/>
          <w:lang w:eastAsia="ru-RU"/>
        </w:rPr>
        <w:t>.</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7.4. При обнаружении Теплоснабжающей организацией повреждений на тепловой сети в границах балансовой ответственности Потребителя или в его теплопотребляющих установках, которые ведут к сверхнормативным потерям сетевой воды, Потребитель возмещает все понесенные Теплоснабжающая организация затраты.   </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lastRenderedPageBreak/>
        <w:t>7.5. При нарушении тепловой изоляции (основного или покровного слоя) Теплоснабжающая организация оставляет за собой право производить дополнительные начисления за неучтенные сверхнормативные тепловые потери или возмещения убытков.</w:t>
      </w:r>
    </w:p>
    <w:p w:rsidR="00F368DF"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7.6.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Потребителю, Теплоснабжающая организация несет ответственность за неисполнение или ненадлежащее исполнение </w:t>
      </w:r>
      <w:r w:rsidR="00A877B7">
        <w:rPr>
          <w:rFonts w:ascii="Times New Roman" w:eastAsia="Times New Roman" w:hAnsi="Times New Roman" w:cs="Times New Roman"/>
          <w:sz w:val="24"/>
          <w:szCs w:val="24"/>
          <w:lang w:eastAsia="ru-RU"/>
        </w:rPr>
        <w:t xml:space="preserve">Контрактных </w:t>
      </w:r>
      <w:r w:rsidRPr="003E499A">
        <w:rPr>
          <w:rFonts w:ascii="Times New Roman" w:eastAsia="Times New Roman" w:hAnsi="Times New Roman" w:cs="Times New Roman"/>
          <w:sz w:val="24"/>
          <w:szCs w:val="24"/>
          <w:lang w:eastAsia="ru-RU"/>
        </w:rPr>
        <w:t>обязательств только при наличии ее вины.</w:t>
      </w:r>
    </w:p>
    <w:p w:rsidR="000B3824" w:rsidRPr="003E499A" w:rsidRDefault="000B3824" w:rsidP="000B3824">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За нарушение требований к параметрам качества теплоснабжения Теплоснабжающая организация производит перерасчет сумм подлежащих оплате Потребителем за поставленную тепловую энергию.</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7.7. За нарушение срока оплаты принятой и потребленной э</w:t>
      </w:r>
      <w:r w:rsidR="006A2AD3">
        <w:rPr>
          <w:rFonts w:ascii="Times New Roman" w:eastAsia="Times New Roman" w:hAnsi="Times New Roman" w:cs="Times New Roman"/>
          <w:sz w:val="24"/>
          <w:szCs w:val="24"/>
          <w:lang w:eastAsia="ru-RU"/>
        </w:rPr>
        <w:t xml:space="preserve">нергии Потребитель </w:t>
      </w:r>
      <w:r w:rsidR="000B3824">
        <w:rPr>
          <w:rFonts w:ascii="Times New Roman" w:eastAsia="Times New Roman" w:hAnsi="Times New Roman" w:cs="Times New Roman"/>
          <w:sz w:val="24"/>
          <w:szCs w:val="24"/>
          <w:lang w:eastAsia="ru-RU"/>
        </w:rPr>
        <w:t>о</w:t>
      </w:r>
      <w:r w:rsidR="006A2AD3">
        <w:rPr>
          <w:rFonts w:ascii="Times New Roman" w:eastAsia="Times New Roman" w:hAnsi="Times New Roman" w:cs="Times New Roman"/>
          <w:sz w:val="24"/>
          <w:szCs w:val="24"/>
          <w:lang w:eastAsia="ru-RU"/>
        </w:rPr>
        <w:t xml:space="preserve">плачивает Теплоснабжающей организации </w:t>
      </w:r>
      <w:r w:rsidR="00CC0359">
        <w:rPr>
          <w:rFonts w:ascii="Times New Roman" w:eastAsia="Times New Roman" w:hAnsi="Times New Roman" w:cs="Times New Roman"/>
          <w:sz w:val="24"/>
          <w:szCs w:val="24"/>
          <w:lang w:eastAsia="ru-RU"/>
        </w:rPr>
        <w:t>пени</w:t>
      </w:r>
      <w:r w:rsidRPr="003E499A">
        <w:rPr>
          <w:rFonts w:ascii="Times New Roman" w:eastAsia="Times New Roman" w:hAnsi="Times New Roman" w:cs="Times New Roman"/>
          <w:sz w:val="24"/>
          <w:szCs w:val="24"/>
          <w:lang w:eastAsia="ru-RU"/>
        </w:rPr>
        <w:t xml:space="preserve"> в соответствии с действующим законодательством РФ. </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ab/>
        <w:t>Потребитель тепловой энергии, несвоевременно и (или) не полностью оплативший тепловую энергию (мощность) и (или) тепл</w:t>
      </w:r>
      <w:r w:rsidR="00362A3D" w:rsidRPr="003E499A">
        <w:rPr>
          <w:rFonts w:ascii="Times New Roman" w:eastAsia="Times New Roman" w:hAnsi="Times New Roman" w:cs="Times New Roman"/>
          <w:sz w:val="24"/>
          <w:szCs w:val="24"/>
          <w:lang w:eastAsia="ru-RU"/>
        </w:rPr>
        <w:t xml:space="preserve">оноситель по </w:t>
      </w:r>
      <w:r w:rsidR="00A877B7">
        <w:rPr>
          <w:rFonts w:ascii="Times New Roman" w:eastAsia="Times New Roman" w:hAnsi="Times New Roman" w:cs="Times New Roman"/>
          <w:sz w:val="24"/>
          <w:szCs w:val="24"/>
          <w:lang w:eastAsia="ru-RU"/>
        </w:rPr>
        <w:t xml:space="preserve">Контракту </w:t>
      </w:r>
      <w:r w:rsidRPr="003E499A">
        <w:rPr>
          <w:rFonts w:ascii="Times New Roman" w:eastAsia="Times New Roman" w:hAnsi="Times New Roman" w:cs="Times New Roman"/>
          <w:sz w:val="24"/>
          <w:szCs w:val="24"/>
          <w:lang w:eastAsia="ru-RU"/>
        </w:rPr>
        <w:t xml:space="preserve">теплоснабжения, </w:t>
      </w:r>
      <w:r w:rsidR="000B3824">
        <w:rPr>
          <w:rFonts w:ascii="Times New Roman" w:eastAsia="Times New Roman" w:hAnsi="Times New Roman" w:cs="Times New Roman"/>
          <w:sz w:val="24"/>
          <w:szCs w:val="24"/>
          <w:lang w:eastAsia="ru-RU"/>
        </w:rPr>
        <w:t xml:space="preserve">оплачивает </w:t>
      </w:r>
      <w:r w:rsidRPr="003E499A">
        <w:rPr>
          <w:rFonts w:ascii="Times New Roman" w:eastAsia="Times New Roman" w:hAnsi="Times New Roman" w:cs="Times New Roman"/>
          <w:sz w:val="24"/>
          <w:szCs w:val="24"/>
          <w:lang w:eastAsia="ru-RU"/>
        </w:rPr>
        <w:t xml:space="preserve">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3E499A">
        <w:rPr>
          <w:rFonts w:ascii="Times New Roman" w:eastAsia="Times New Roman" w:hAnsi="Times New Roman" w:cs="Times New Roman"/>
          <w:sz w:val="24"/>
          <w:szCs w:val="24"/>
          <w:lang w:eastAsia="ru-RU"/>
        </w:rPr>
        <w:t>суммы</w:t>
      </w:r>
      <w:proofErr w:type="gramEnd"/>
      <w:r w:rsidRPr="003E499A">
        <w:rPr>
          <w:rFonts w:ascii="Times New Roman" w:eastAsia="Times New Roman" w:hAnsi="Times New Roman" w:cs="Times New Roman"/>
          <w:sz w:val="24"/>
          <w:szCs w:val="24"/>
          <w:lang w:eastAsia="ru-RU"/>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7.8. За перерыв  в  подаче,  прекращение  или  ограничение  подачи тепловой энергии по причинам, зависящим от Теплоснабжающей организации (при наличии ее вины),  производится перерасчет на основании акта, составленного сторонами.</w:t>
      </w:r>
    </w:p>
    <w:p w:rsidR="00F368DF" w:rsidRPr="003E499A" w:rsidRDefault="00F368DF" w:rsidP="00307600">
      <w:pPr>
        <w:spacing w:after="0" w:line="240" w:lineRule="auto"/>
        <w:jc w:val="both"/>
        <w:rPr>
          <w:rFonts w:ascii="Times New Roman" w:eastAsia="Times New Roman" w:hAnsi="Times New Roman" w:cs="Times New Roman"/>
          <w:sz w:val="24"/>
          <w:szCs w:val="24"/>
          <w:lang w:eastAsia="ru-RU"/>
        </w:rPr>
      </w:pPr>
    </w:p>
    <w:p w:rsidR="00F368DF" w:rsidRPr="003E499A" w:rsidRDefault="00F368DF" w:rsidP="00307600">
      <w:pPr>
        <w:pStyle w:val="a9"/>
        <w:numPr>
          <w:ilvl w:val="0"/>
          <w:numId w:val="22"/>
        </w:numPr>
        <w:spacing w:after="12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ПРИМЕНИМОЕ ПРАВО И РАЗРЕШЕНИЕ СПОРОВ</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8.1. Любой спор в отношении фактов, закона или любой претензии, возникающий между Сторонами, а также ко всем отношениям Сторон, не предусмотренным в наст</w:t>
      </w:r>
      <w:r w:rsidR="00362A3D" w:rsidRPr="003E499A">
        <w:rPr>
          <w:rFonts w:ascii="Times New Roman" w:eastAsia="Times New Roman" w:hAnsi="Times New Roman" w:cs="Times New Roman"/>
          <w:sz w:val="24"/>
          <w:szCs w:val="24"/>
          <w:lang w:eastAsia="ru-RU"/>
        </w:rPr>
        <w:t xml:space="preserve">оящем </w:t>
      </w:r>
      <w:r w:rsidR="00A877B7">
        <w:rPr>
          <w:rFonts w:ascii="Times New Roman" w:eastAsia="Times New Roman" w:hAnsi="Times New Roman" w:cs="Times New Roman"/>
          <w:sz w:val="24"/>
          <w:szCs w:val="24"/>
          <w:lang w:eastAsia="ru-RU"/>
        </w:rPr>
        <w:t>Контракте</w:t>
      </w:r>
      <w:r w:rsidRPr="003E499A">
        <w:rPr>
          <w:rFonts w:ascii="Times New Roman" w:eastAsia="Times New Roman" w:hAnsi="Times New Roman" w:cs="Times New Roman"/>
          <w:sz w:val="24"/>
          <w:szCs w:val="24"/>
          <w:lang w:eastAsia="ru-RU"/>
        </w:rPr>
        <w:t xml:space="preserve">,  подлежит применение норм материального права Российской Федерации. </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8.2. Все споры и разногласия, которые могут в</w:t>
      </w:r>
      <w:r w:rsidR="00362A3D" w:rsidRPr="003E499A">
        <w:rPr>
          <w:rFonts w:ascii="Times New Roman" w:eastAsia="Times New Roman" w:hAnsi="Times New Roman" w:cs="Times New Roman"/>
          <w:sz w:val="24"/>
          <w:szCs w:val="24"/>
          <w:lang w:eastAsia="ru-RU"/>
        </w:rPr>
        <w:t xml:space="preserve">озникнуть из настоящего </w:t>
      </w:r>
      <w:r w:rsidR="00A877B7">
        <w:rPr>
          <w:rFonts w:ascii="Times New Roman" w:eastAsia="Times New Roman" w:hAnsi="Times New Roman" w:cs="Times New Roman"/>
          <w:sz w:val="24"/>
          <w:szCs w:val="24"/>
          <w:lang w:eastAsia="ru-RU"/>
        </w:rPr>
        <w:t xml:space="preserve">Контракта </w:t>
      </w:r>
      <w:r w:rsidRPr="003E499A">
        <w:rPr>
          <w:rFonts w:ascii="Times New Roman" w:eastAsia="Times New Roman" w:hAnsi="Times New Roman" w:cs="Times New Roman"/>
          <w:sz w:val="24"/>
          <w:szCs w:val="24"/>
          <w:lang w:eastAsia="ru-RU"/>
        </w:rPr>
        <w:t>или в связи с ним, будут по возможности разрешаться путем переговоров между Сторонами. В случае возникновения споров, которые не представляется возможным урегулировать путем переговоров, споры подлеж</w:t>
      </w:r>
      <w:r w:rsidR="00753E1B">
        <w:rPr>
          <w:rFonts w:ascii="Times New Roman" w:eastAsia="Times New Roman" w:hAnsi="Times New Roman" w:cs="Times New Roman"/>
          <w:sz w:val="24"/>
          <w:szCs w:val="24"/>
          <w:lang w:eastAsia="ru-RU"/>
        </w:rPr>
        <w:t>ат рассмотрению и разрешению в А</w:t>
      </w:r>
      <w:r w:rsidRPr="003E499A">
        <w:rPr>
          <w:rFonts w:ascii="Times New Roman" w:eastAsia="Times New Roman" w:hAnsi="Times New Roman" w:cs="Times New Roman"/>
          <w:sz w:val="24"/>
          <w:szCs w:val="24"/>
          <w:lang w:eastAsia="ru-RU"/>
        </w:rPr>
        <w:t>рбитражном суде</w:t>
      </w:r>
      <w:r w:rsidR="00753E1B">
        <w:rPr>
          <w:rFonts w:ascii="Times New Roman" w:eastAsia="Times New Roman" w:hAnsi="Times New Roman" w:cs="Times New Roman"/>
          <w:sz w:val="24"/>
          <w:szCs w:val="24"/>
          <w:lang w:eastAsia="ru-RU"/>
        </w:rPr>
        <w:t xml:space="preserve"> Калининградской области</w:t>
      </w:r>
      <w:r w:rsidRPr="003E499A">
        <w:rPr>
          <w:rFonts w:ascii="Times New Roman" w:eastAsia="Times New Roman" w:hAnsi="Times New Roman" w:cs="Times New Roman"/>
          <w:sz w:val="24"/>
          <w:szCs w:val="24"/>
          <w:lang w:eastAsia="ru-RU"/>
        </w:rPr>
        <w:t xml:space="preserve">. </w:t>
      </w:r>
    </w:p>
    <w:p w:rsidR="00B60938" w:rsidRPr="003E499A" w:rsidRDefault="00B60938" w:rsidP="00307600">
      <w:pPr>
        <w:spacing w:after="0" w:line="240" w:lineRule="auto"/>
        <w:jc w:val="both"/>
        <w:rPr>
          <w:rFonts w:ascii="Times New Roman" w:eastAsia="Times New Roman" w:hAnsi="Times New Roman" w:cs="Times New Roman"/>
          <w:sz w:val="24"/>
          <w:szCs w:val="24"/>
          <w:lang w:eastAsia="ru-RU"/>
        </w:rPr>
      </w:pPr>
    </w:p>
    <w:p w:rsidR="00F368DF" w:rsidRPr="003E499A" w:rsidRDefault="00F368DF" w:rsidP="00307600">
      <w:pPr>
        <w:pStyle w:val="a9"/>
        <w:numPr>
          <w:ilvl w:val="0"/>
          <w:numId w:val="22"/>
        </w:numPr>
        <w:spacing w:after="12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ОСВОБОЖДЕНИЕ ОТ ОТВЕТСТВЕННОСТИ</w:t>
      </w:r>
    </w:p>
    <w:p w:rsidR="00F368DF" w:rsidRPr="003E499A"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9.1. Ни одна из Сторон не будет нести ответственность за полное или частичное неисполнение своих обя</w:t>
      </w:r>
      <w:r w:rsidR="00362A3D" w:rsidRPr="003E499A">
        <w:rPr>
          <w:rFonts w:ascii="Times New Roman" w:eastAsia="Times New Roman" w:hAnsi="Times New Roman" w:cs="Times New Roman"/>
          <w:sz w:val="24"/>
          <w:szCs w:val="24"/>
          <w:lang w:eastAsia="ru-RU"/>
        </w:rPr>
        <w:t xml:space="preserve">зательств по настоящему </w:t>
      </w:r>
      <w:r w:rsidR="00A877B7">
        <w:rPr>
          <w:rFonts w:ascii="Times New Roman" w:eastAsia="Times New Roman" w:hAnsi="Times New Roman" w:cs="Times New Roman"/>
          <w:sz w:val="24"/>
          <w:szCs w:val="24"/>
          <w:lang w:eastAsia="ru-RU"/>
        </w:rPr>
        <w:t>Контракту</w:t>
      </w:r>
      <w:r w:rsidRPr="003E499A">
        <w:rPr>
          <w:rFonts w:ascii="Times New Roman" w:eastAsia="Times New Roman" w:hAnsi="Times New Roman" w:cs="Times New Roman"/>
          <w:sz w:val="24"/>
          <w:szCs w:val="24"/>
          <w:lang w:eastAsia="ru-RU"/>
        </w:rPr>
        <w:t xml:space="preserve">, если неисполнение будет являться следствием возникших после его подписания обстоятельств, находящихся вне контроля сторон и которым Стороны не смогут воспрепятствовать (обстоятельства непреодолимой силы).   </w:t>
      </w:r>
    </w:p>
    <w:p w:rsidR="00F368DF" w:rsidRDefault="00F368DF"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9.2. Обстоятельствами непреодолимой силы (форс-мажор), не зависящими от воли Сторон, от последствий которых предупредительная сторона не смогла ни избежать, ни уклониться, считаются случаи, которые освобождают от ответственности, если они во</w:t>
      </w:r>
      <w:r w:rsidR="00362A3D" w:rsidRPr="003E499A">
        <w:rPr>
          <w:rFonts w:ascii="Times New Roman" w:eastAsia="Times New Roman" w:hAnsi="Times New Roman" w:cs="Times New Roman"/>
          <w:sz w:val="24"/>
          <w:szCs w:val="24"/>
          <w:lang w:eastAsia="ru-RU"/>
        </w:rPr>
        <w:t xml:space="preserve">зникли после заключения </w:t>
      </w:r>
      <w:r w:rsidR="00A877B7">
        <w:rPr>
          <w:rFonts w:ascii="Times New Roman" w:eastAsia="Times New Roman" w:hAnsi="Times New Roman" w:cs="Times New Roman"/>
          <w:sz w:val="24"/>
          <w:szCs w:val="24"/>
          <w:lang w:eastAsia="ru-RU"/>
        </w:rPr>
        <w:t>Контракта</w:t>
      </w:r>
      <w:r w:rsidRPr="003E499A">
        <w:rPr>
          <w:rFonts w:ascii="Times New Roman" w:eastAsia="Times New Roman" w:hAnsi="Times New Roman" w:cs="Times New Roman"/>
          <w:sz w:val="24"/>
          <w:szCs w:val="24"/>
          <w:lang w:eastAsia="ru-RU"/>
        </w:rPr>
        <w:t xml:space="preserve"> и препятствуют его полному или частичному исполнению.</w:t>
      </w:r>
    </w:p>
    <w:p w:rsidR="00A877B7" w:rsidRDefault="00A877B7" w:rsidP="00307600">
      <w:pPr>
        <w:spacing w:after="0" w:line="240" w:lineRule="auto"/>
        <w:ind w:firstLine="708"/>
        <w:jc w:val="both"/>
        <w:rPr>
          <w:rFonts w:ascii="Times New Roman" w:eastAsia="Times New Roman" w:hAnsi="Times New Roman" w:cs="Times New Roman"/>
          <w:sz w:val="24"/>
          <w:szCs w:val="24"/>
          <w:lang w:eastAsia="ru-RU"/>
        </w:rPr>
      </w:pPr>
    </w:p>
    <w:p w:rsidR="00F368DF" w:rsidRDefault="00753E1B" w:rsidP="00307600">
      <w:pPr>
        <w:pStyle w:val="a9"/>
        <w:numPr>
          <w:ilvl w:val="0"/>
          <w:numId w:val="22"/>
        </w:num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ДЕЙСТВИЯ </w:t>
      </w:r>
      <w:r w:rsidR="00A877B7">
        <w:rPr>
          <w:rFonts w:ascii="Times New Roman" w:eastAsia="Times New Roman" w:hAnsi="Times New Roman" w:cs="Times New Roman"/>
          <w:sz w:val="24"/>
          <w:szCs w:val="24"/>
          <w:lang w:eastAsia="ru-RU"/>
        </w:rPr>
        <w:t>КОНТРАКТА</w:t>
      </w:r>
    </w:p>
    <w:p w:rsidR="00753E1B" w:rsidRPr="00753E1B" w:rsidRDefault="00753E1B" w:rsidP="00753E1B">
      <w:pPr>
        <w:pStyle w:val="a9"/>
        <w:spacing w:after="120" w:line="240" w:lineRule="auto"/>
        <w:rPr>
          <w:rFonts w:ascii="Times New Roman" w:eastAsia="Times New Roman" w:hAnsi="Times New Roman" w:cs="Times New Roman"/>
          <w:sz w:val="16"/>
          <w:szCs w:val="16"/>
          <w:lang w:eastAsia="ru-RU"/>
        </w:rPr>
      </w:pPr>
    </w:p>
    <w:p w:rsidR="00753E1B" w:rsidRPr="003E499A" w:rsidRDefault="00F368DF" w:rsidP="00753E1B">
      <w:pPr>
        <w:pStyle w:val="a9"/>
        <w:spacing w:after="0" w:line="240" w:lineRule="auto"/>
        <w:ind w:left="0"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10.1. </w:t>
      </w:r>
      <w:r w:rsidR="00753E1B" w:rsidRPr="003E499A">
        <w:rPr>
          <w:rFonts w:ascii="Times New Roman" w:eastAsia="Times New Roman" w:hAnsi="Times New Roman" w:cs="Times New Roman"/>
          <w:sz w:val="24"/>
          <w:szCs w:val="24"/>
          <w:lang w:eastAsia="ru-RU"/>
        </w:rPr>
        <w:t xml:space="preserve">Настоящий </w:t>
      </w:r>
      <w:r w:rsidR="00A877B7">
        <w:rPr>
          <w:rFonts w:ascii="Times New Roman" w:eastAsia="Times New Roman" w:hAnsi="Times New Roman" w:cs="Times New Roman"/>
          <w:sz w:val="24"/>
          <w:szCs w:val="24"/>
          <w:lang w:eastAsia="ru-RU"/>
        </w:rPr>
        <w:t xml:space="preserve">Контракт </w:t>
      </w:r>
      <w:r w:rsidR="00753E1B" w:rsidRPr="003E499A">
        <w:rPr>
          <w:rFonts w:ascii="Times New Roman" w:eastAsia="Times New Roman" w:hAnsi="Times New Roman" w:cs="Times New Roman"/>
          <w:sz w:val="24"/>
          <w:szCs w:val="24"/>
          <w:lang w:eastAsia="ru-RU"/>
        </w:rPr>
        <w:t xml:space="preserve">вступает в силу с даты его подписания и распространяет своё действие на правоотношения Сторон, возникшие </w:t>
      </w:r>
      <w:proofErr w:type="gramStart"/>
      <w:r w:rsidR="00753E1B" w:rsidRPr="003E499A">
        <w:rPr>
          <w:rFonts w:ascii="Times New Roman" w:eastAsia="Times New Roman" w:hAnsi="Times New Roman" w:cs="Times New Roman"/>
          <w:sz w:val="24"/>
          <w:szCs w:val="24"/>
          <w:lang w:eastAsia="ru-RU"/>
        </w:rPr>
        <w:t>с</w:t>
      </w:r>
      <w:proofErr w:type="gramEnd"/>
      <w:r w:rsidR="00753E1B" w:rsidRPr="003E499A">
        <w:rPr>
          <w:rFonts w:ascii="Times New Roman" w:eastAsia="Times New Roman" w:hAnsi="Times New Roman" w:cs="Times New Roman"/>
          <w:sz w:val="24"/>
          <w:szCs w:val="24"/>
          <w:lang w:eastAsia="ru-RU"/>
        </w:rPr>
        <w:t xml:space="preserve"> </w:t>
      </w:r>
      <w:r w:rsidR="00A877B7">
        <w:rPr>
          <w:rFonts w:ascii="Times New Roman" w:eastAsia="Times New Roman" w:hAnsi="Times New Roman" w:cs="Times New Roman"/>
          <w:sz w:val="24"/>
          <w:szCs w:val="24"/>
          <w:lang w:eastAsia="ru-RU"/>
        </w:rPr>
        <w:t>______________</w:t>
      </w:r>
      <w:r w:rsidR="00753E1B">
        <w:rPr>
          <w:rFonts w:ascii="Times New Roman" w:eastAsia="Times New Roman" w:hAnsi="Times New Roman" w:cs="Times New Roman"/>
          <w:sz w:val="24"/>
          <w:szCs w:val="24"/>
          <w:lang w:eastAsia="ru-RU"/>
        </w:rPr>
        <w:t xml:space="preserve"> и действует по</w:t>
      </w:r>
      <w:r w:rsidR="00A877B7">
        <w:rPr>
          <w:rFonts w:ascii="Times New Roman" w:eastAsia="Times New Roman" w:hAnsi="Times New Roman" w:cs="Times New Roman"/>
          <w:sz w:val="24"/>
          <w:szCs w:val="24"/>
          <w:lang w:eastAsia="ru-RU"/>
        </w:rPr>
        <w:t xml:space="preserve"> _____________</w:t>
      </w:r>
      <w:r w:rsidR="00753E1B" w:rsidRPr="003E499A">
        <w:rPr>
          <w:rFonts w:ascii="Times New Roman" w:eastAsia="Times New Roman" w:hAnsi="Times New Roman" w:cs="Times New Roman"/>
          <w:sz w:val="24"/>
          <w:szCs w:val="24"/>
          <w:lang w:eastAsia="ru-RU"/>
        </w:rPr>
        <w:t>.</w:t>
      </w:r>
    </w:p>
    <w:p w:rsidR="00A9560F" w:rsidRDefault="00753E1B" w:rsidP="008B3AE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9560F">
        <w:rPr>
          <w:rFonts w:ascii="Times New Roman" w:eastAsia="Times New Roman" w:hAnsi="Times New Roman" w:cs="Times New Roman"/>
          <w:sz w:val="24"/>
          <w:szCs w:val="24"/>
          <w:lang w:eastAsia="ru-RU"/>
        </w:rPr>
        <w:t>.2</w:t>
      </w:r>
      <w:r w:rsidRPr="003E499A">
        <w:rPr>
          <w:rFonts w:ascii="Times New Roman" w:eastAsia="Times New Roman" w:hAnsi="Times New Roman" w:cs="Times New Roman"/>
          <w:sz w:val="24"/>
          <w:szCs w:val="24"/>
          <w:lang w:eastAsia="ru-RU"/>
        </w:rPr>
        <w:t>.</w:t>
      </w:r>
      <w:r w:rsidR="008B3AEE">
        <w:rPr>
          <w:rFonts w:ascii="Times New Roman" w:eastAsia="Times New Roman" w:hAnsi="Times New Roman" w:cs="Times New Roman"/>
          <w:sz w:val="24"/>
          <w:szCs w:val="24"/>
          <w:lang w:eastAsia="ru-RU"/>
        </w:rPr>
        <w:t xml:space="preserve"> </w:t>
      </w:r>
      <w:r w:rsidR="00A9560F" w:rsidRPr="003E499A">
        <w:rPr>
          <w:rFonts w:ascii="Times New Roman" w:eastAsia="Times New Roman" w:hAnsi="Times New Roman" w:cs="Times New Roman"/>
          <w:sz w:val="24"/>
          <w:szCs w:val="24"/>
          <w:lang w:eastAsia="ru-RU"/>
        </w:rPr>
        <w:t xml:space="preserve">Настоящий </w:t>
      </w:r>
      <w:proofErr w:type="gramStart"/>
      <w:r w:rsidR="00A9560F">
        <w:rPr>
          <w:rFonts w:ascii="Times New Roman" w:eastAsia="Times New Roman" w:hAnsi="Times New Roman" w:cs="Times New Roman"/>
          <w:sz w:val="24"/>
          <w:szCs w:val="24"/>
          <w:lang w:eastAsia="ru-RU"/>
        </w:rPr>
        <w:t>Контракт</w:t>
      </w:r>
      <w:proofErr w:type="gramEnd"/>
      <w:r w:rsidR="00A9560F">
        <w:rPr>
          <w:rFonts w:ascii="Times New Roman" w:eastAsia="Times New Roman" w:hAnsi="Times New Roman" w:cs="Times New Roman"/>
          <w:sz w:val="24"/>
          <w:szCs w:val="24"/>
          <w:lang w:eastAsia="ru-RU"/>
        </w:rPr>
        <w:t xml:space="preserve"> </w:t>
      </w:r>
      <w:r w:rsidR="00A9560F" w:rsidRPr="003E499A">
        <w:rPr>
          <w:rFonts w:ascii="Times New Roman" w:eastAsia="Times New Roman" w:hAnsi="Times New Roman" w:cs="Times New Roman"/>
          <w:sz w:val="24"/>
          <w:szCs w:val="24"/>
          <w:lang w:eastAsia="ru-RU"/>
        </w:rPr>
        <w:t>может быть расторгнут в одностороннем порядке, по основаниям, предусмотренным действующим в РФ законодательством.</w:t>
      </w:r>
    </w:p>
    <w:p w:rsidR="008B3AEE" w:rsidRPr="003E499A" w:rsidRDefault="008B3AEE" w:rsidP="00A956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10.3. </w:t>
      </w:r>
      <w:r w:rsidRPr="003E499A">
        <w:rPr>
          <w:rFonts w:ascii="Times New Roman" w:eastAsia="Times New Roman" w:hAnsi="Times New Roman" w:cs="Times New Roman"/>
          <w:sz w:val="24"/>
          <w:szCs w:val="24"/>
          <w:lang w:eastAsia="ru-RU"/>
        </w:rPr>
        <w:t xml:space="preserve">Прекращение (окончание действия) </w:t>
      </w:r>
      <w:r>
        <w:rPr>
          <w:rFonts w:ascii="Times New Roman" w:eastAsia="Times New Roman" w:hAnsi="Times New Roman" w:cs="Times New Roman"/>
          <w:sz w:val="24"/>
          <w:szCs w:val="24"/>
          <w:lang w:eastAsia="ru-RU"/>
        </w:rPr>
        <w:t xml:space="preserve">Контракта </w:t>
      </w:r>
      <w:r w:rsidRPr="003E499A">
        <w:rPr>
          <w:rFonts w:ascii="Times New Roman" w:eastAsia="Times New Roman" w:hAnsi="Times New Roman" w:cs="Times New Roman"/>
          <w:sz w:val="24"/>
          <w:szCs w:val="24"/>
          <w:lang w:eastAsia="ru-RU"/>
        </w:rPr>
        <w:t>влечет за собой прекращение обязатель</w:t>
      </w:r>
      <w:proofErr w:type="gramStart"/>
      <w:r w:rsidRPr="003E499A">
        <w:rPr>
          <w:rFonts w:ascii="Times New Roman" w:eastAsia="Times New Roman" w:hAnsi="Times New Roman" w:cs="Times New Roman"/>
          <w:sz w:val="24"/>
          <w:szCs w:val="24"/>
          <w:lang w:eastAsia="ru-RU"/>
        </w:rPr>
        <w:t>ств Ст</w:t>
      </w:r>
      <w:proofErr w:type="gramEnd"/>
      <w:r w:rsidRPr="003E499A">
        <w:rPr>
          <w:rFonts w:ascii="Times New Roman" w:eastAsia="Times New Roman" w:hAnsi="Times New Roman" w:cs="Times New Roman"/>
          <w:sz w:val="24"/>
          <w:szCs w:val="24"/>
          <w:lang w:eastAsia="ru-RU"/>
        </w:rPr>
        <w:t xml:space="preserve">орон по нему, но не освобождает стороны </w:t>
      </w:r>
      <w:r>
        <w:rPr>
          <w:rFonts w:ascii="Times New Roman" w:eastAsia="Times New Roman" w:hAnsi="Times New Roman" w:cs="Times New Roman"/>
          <w:sz w:val="24"/>
          <w:szCs w:val="24"/>
          <w:lang w:eastAsia="ru-RU"/>
        </w:rPr>
        <w:t xml:space="preserve">Контракта </w:t>
      </w:r>
      <w:r w:rsidRPr="003E499A">
        <w:rPr>
          <w:rFonts w:ascii="Times New Roman" w:eastAsia="Times New Roman" w:hAnsi="Times New Roman" w:cs="Times New Roman"/>
          <w:sz w:val="24"/>
          <w:szCs w:val="24"/>
          <w:lang w:eastAsia="ru-RU"/>
        </w:rPr>
        <w:t xml:space="preserve">от ответственности за его нарушения, если таковые имели место в период  действия </w:t>
      </w:r>
      <w:r>
        <w:rPr>
          <w:rFonts w:ascii="Times New Roman" w:eastAsia="Times New Roman" w:hAnsi="Times New Roman" w:cs="Times New Roman"/>
          <w:sz w:val="24"/>
          <w:szCs w:val="24"/>
          <w:lang w:eastAsia="ru-RU"/>
        </w:rPr>
        <w:t>Контракта</w:t>
      </w:r>
      <w:r w:rsidR="00DB3DD3">
        <w:rPr>
          <w:rFonts w:ascii="Times New Roman" w:eastAsia="Times New Roman" w:hAnsi="Times New Roman" w:cs="Times New Roman"/>
          <w:sz w:val="24"/>
          <w:szCs w:val="24"/>
          <w:lang w:eastAsia="ru-RU"/>
        </w:rPr>
        <w:t>.</w:t>
      </w:r>
    </w:p>
    <w:p w:rsidR="00A9560F" w:rsidRDefault="00A9560F" w:rsidP="00753E1B">
      <w:pPr>
        <w:spacing w:after="0" w:line="240" w:lineRule="auto"/>
        <w:ind w:firstLine="708"/>
        <w:jc w:val="both"/>
        <w:rPr>
          <w:rFonts w:ascii="Times New Roman" w:eastAsia="Times New Roman" w:hAnsi="Times New Roman" w:cs="Times New Roman"/>
          <w:sz w:val="24"/>
          <w:szCs w:val="24"/>
          <w:lang w:eastAsia="ru-RU"/>
        </w:rPr>
      </w:pPr>
    </w:p>
    <w:p w:rsidR="00F368DF" w:rsidRPr="003E499A" w:rsidRDefault="00F368DF" w:rsidP="00307600">
      <w:pPr>
        <w:pStyle w:val="a9"/>
        <w:numPr>
          <w:ilvl w:val="0"/>
          <w:numId w:val="22"/>
        </w:numPr>
        <w:spacing w:after="12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ЗАКЛЮЧИТЕЛЬНЫЕ ПОЛОЖЕНИЯ</w:t>
      </w:r>
    </w:p>
    <w:p w:rsidR="00753E1B" w:rsidRPr="003E499A" w:rsidRDefault="004D0F3C" w:rsidP="00753E1B">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11.1. </w:t>
      </w:r>
      <w:r w:rsidR="00753E1B" w:rsidRPr="003E499A">
        <w:rPr>
          <w:rFonts w:ascii="Times New Roman" w:eastAsia="Times New Roman" w:hAnsi="Times New Roman" w:cs="Times New Roman"/>
          <w:sz w:val="24"/>
          <w:szCs w:val="24"/>
          <w:lang w:eastAsia="ru-RU"/>
        </w:rPr>
        <w:t xml:space="preserve">Настоящий </w:t>
      </w:r>
      <w:r w:rsidR="00A877B7">
        <w:rPr>
          <w:rFonts w:ascii="Times New Roman" w:eastAsia="Times New Roman" w:hAnsi="Times New Roman" w:cs="Times New Roman"/>
          <w:sz w:val="24"/>
          <w:szCs w:val="24"/>
          <w:lang w:eastAsia="ru-RU"/>
        </w:rPr>
        <w:t xml:space="preserve">Контракт </w:t>
      </w:r>
      <w:r w:rsidR="00753E1B" w:rsidRPr="003E499A">
        <w:rPr>
          <w:rFonts w:ascii="Times New Roman" w:eastAsia="Times New Roman" w:hAnsi="Times New Roman" w:cs="Times New Roman"/>
          <w:sz w:val="24"/>
          <w:szCs w:val="24"/>
          <w:lang w:eastAsia="ru-RU"/>
        </w:rPr>
        <w:t>может быть изменен или дополнен Сторонами в период его действия на основе их взаимного согласия.</w:t>
      </w:r>
    </w:p>
    <w:p w:rsidR="00753E1B" w:rsidRPr="003E499A" w:rsidRDefault="00753E1B" w:rsidP="00A956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E499A">
        <w:rPr>
          <w:rFonts w:ascii="Times New Roman" w:eastAsia="Times New Roman" w:hAnsi="Times New Roman" w:cs="Times New Roman"/>
          <w:sz w:val="24"/>
          <w:szCs w:val="24"/>
          <w:lang w:eastAsia="ru-RU"/>
        </w:rPr>
        <w:t xml:space="preserve">.2. Любые соглашения Сторон по изменению и дополнению условий настоящего </w:t>
      </w:r>
      <w:r w:rsidR="00A877B7">
        <w:rPr>
          <w:rFonts w:ascii="Times New Roman" w:eastAsia="Times New Roman" w:hAnsi="Times New Roman" w:cs="Times New Roman"/>
          <w:sz w:val="24"/>
          <w:szCs w:val="24"/>
          <w:lang w:eastAsia="ru-RU"/>
        </w:rPr>
        <w:t xml:space="preserve">Контракта </w:t>
      </w:r>
      <w:r w:rsidRPr="003E499A">
        <w:rPr>
          <w:rFonts w:ascii="Times New Roman" w:eastAsia="Times New Roman" w:hAnsi="Times New Roman" w:cs="Times New Roman"/>
          <w:sz w:val="24"/>
          <w:szCs w:val="24"/>
          <w:lang w:eastAsia="ru-RU"/>
        </w:rPr>
        <w:t xml:space="preserve">имеют силу в том случае, если они оформлены в письменном виде, подписаны Сторонами </w:t>
      </w:r>
      <w:r w:rsidR="00A877B7">
        <w:rPr>
          <w:rFonts w:ascii="Times New Roman" w:eastAsia="Times New Roman" w:hAnsi="Times New Roman" w:cs="Times New Roman"/>
          <w:sz w:val="24"/>
          <w:szCs w:val="24"/>
          <w:lang w:eastAsia="ru-RU"/>
        </w:rPr>
        <w:t>Контракта</w:t>
      </w:r>
      <w:r w:rsidRPr="003E499A">
        <w:rPr>
          <w:rFonts w:ascii="Times New Roman" w:eastAsia="Times New Roman" w:hAnsi="Times New Roman" w:cs="Times New Roman"/>
          <w:sz w:val="24"/>
          <w:szCs w:val="24"/>
          <w:lang w:eastAsia="ru-RU"/>
        </w:rPr>
        <w:t>.</w:t>
      </w:r>
    </w:p>
    <w:p w:rsidR="00F368DF" w:rsidRPr="003E499A"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11.</w:t>
      </w:r>
      <w:r w:rsidR="00A9560F">
        <w:rPr>
          <w:rFonts w:ascii="Times New Roman" w:eastAsia="Times New Roman" w:hAnsi="Times New Roman" w:cs="Times New Roman"/>
          <w:sz w:val="24"/>
          <w:szCs w:val="24"/>
          <w:lang w:eastAsia="ru-RU"/>
        </w:rPr>
        <w:t>3</w:t>
      </w:r>
      <w:r w:rsidRPr="003E499A">
        <w:rPr>
          <w:rFonts w:ascii="Times New Roman" w:eastAsia="Times New Roman" w:hAnsi="Times New Roman" w:cs="Times New Roman"/>
          <w:sz w:val="24"/>
          <w:szCs w:val="24"/>
          <w:lang w:eastAsia="ru-RU"/>
        </w:rPr>
        <w:t xml:space="preserve">. С момента подписания настоящего </w:t>
      </w:r>
      <w:r w:rsidR="00A877B7">
        <w:rPr>
          <w:rFonts w:ascii="Times New Roman" w:eastAsia="Times New Roman" w:hAnsi="Times New Roman" w:cs="Times New Roman"/>
          <w:sz w:val="24"/>
          <w:szCs w:val="24"/>
          <w:lang w:eastAsia="ru-RU"/>
        </w:rPr>
        <w:t>Контракта</w:t>
      </w:r>
      <w:r w:rsidR="00987FC9" w:rsidRPr="003E499A">
        <w:rPr>
          <w:rFonts w:ascii="Times New Roman" w:eastAsia="Times New Roman" w:hAnsi="Times New Roman" w:cs="Times New Roman"/>
          <w:sz w:val="24"/>
          <w:szCs w:val="24"/>
          <w:lang w:eastAsia="ru-RU"/>
        </w:rPr>
        <w:t xml:space="preserve">, а также приложений </w:t>
      </w:r>
      <w:r w:rsidR="00852E78" w:rsidRPr="003E499A">
        <w:rPr>
          <w:rFonts w:ascii="Times New Roman" w:eastAsia="Times New Roman" w:hAnsi="Times New Roman" w:cs="Times New Roman"/>
          <w:color w:val="000000" w:themeColor="text1"/>
          <w:sz w:val="24"/>
          <w:szCs w:val="24"/>
          <w:lang w:eastAsia="ru-RU"/>
        </w:rPr>
        <w:t>№№ 1-7</w:t>
      </w:r>
      <w:r w:rsidRPr="003E499A">
        <w:rPr>
          <w:rFonts w:ascii="Times New Roman" w:eastAsia="Times New Roman" w:hAnsi="Times New Roman" w:cs="Times New Roman"/>
          <w:color w:val="000000" w:themeColor="text1"/>
          <w:sz w:val="24"/>
          <w:szCs w:val="24"/>
          <w:lang w:eastAsia="ru-RU"/>
        </w:rPr>
        <w:t xml:space="preserve">  </w:t>
      </w:r>
      <w:r w:rsidRPr="003E499A">
        <w:rPr>
          <w:rFonts w:ascii="Times New Roman" w:eastAsia="Times New Roman" w:hAnsi="Times New Roman" w:cs="Times New Roman"/>
          <w:sz w:val="24"/>
          <w:szCs w:val="24"/>
          <w:lang w:eastAsia="ru-RU"/>
        </w:rPr>
        <w:t>последней из Сторон, предшествующая переписка и документация Сторон, касающаяся отноше</w:t>
      </w:r>
      <w:r w:rsidR="00362A3D" w:rsidRPr="003E499A">
        <w:rPr>
          <w:rFonts w:ascii="Times New Roman" w:eastAsia="Times New Roman" w:hAnsi="Times New Roman" w:cs="Times New Roman"/>
          <w:sz w:val="24"/>
          <w:szCs w:val="24"/>
          <w:lang w:eastAsia="ru-RU"/>
        </w:rPr>
        <w:t xml:space="preserve">ний, урегулированных настоящим </w:t>
      </w:r>
      <w:r w:rsidR="00A877B7">
        <w:rPr>
          <w:rFonts w:ascii="Times New Roman" w:eastAsia="Times New Roman" w:hAnsi="Times New Roman" w:cs="Times New Roman"/>
          <w:sz w:val="24"/>
          <w:szCs w:val="24"/>
          <w:lang w:eastAsia="ru-RU"/>
        </w:rPr>
        <w:t>Контрактом</w:t>
      </w:r>
      <w:r w:rsidRPr="003E499A">
        <w:rPr>
          <w:rFonts w:ascii="Times New Roman" w:eastAsia="Times New Roman" w:hAnsi="Times New Roman" w:cs="Times New Roman"/>
          <w:sz w:val="24"/>
          <w:szCs w:val="24"/>
          <w:lang w:eastAsia="ru-RU"/>
        </w:rPr>
        <w:t>, теряют юридическую силу.</w:t>
      </w:r>
    </w:p>
    <w:p w:rsidR="00F368DF" w:rsidRPr="003E499A"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11.</w:t>
      </w:r>
      <w:r w:rsidR="00A9560F">
        <w:rPr>
          <w:rFonts w:ascii="Times New Roman" w:eastAsia="Times New Roman" w:hAnsi="Times New Roman" w:cs="Times New Roman"/>
          <w:sz w:val="24"/>
          <w:szCs w:val="24"/>
          <w:lang w:eastAsia="ru-RU"/>
        </w:rPr>
        <w:t>4</w:t>
      </w:r>
      <w:r w:rsidRPr="003E499A">
        <w:rPr>
          <w:rFonts w:ascii="Times New Roman" w:eastAsia="Times New Roman" w:hAnsi="Times New Roman" w:cs="Times New Roman"/>
          <w:sz w:val="24"/>
          <w:szCs w:val="24"/>
          <w:lang w:eastAsia="ru-RU"/>
        </w:rPr>
        <w:t xml:space="preserve">. Настоящий </w:t>
      </w:r>
      <w:r w:rsidR="0007502F">
        <w:rPr>
          <w:rFonts w:ascii="Times New Roman" w:eastAsia="Times New Roman" w:hAnsi="Times New Roman" w:cs="Times New Roman"/>
          <w:sz w:val="24"/>
          <w:szCs w:val="24"/>
          <w:lang w:eastAsia="ru-RU"/>
        </w:rPr>
        <w:t xml:space="preserve">Контракт </w:t>
      </w:r>
      <w:r w:rsidRPr="003E499A">
        <w:rPr>
          <w:rFonts w:ascii="Times New Roman" w:eastAsia="Times New Roman" w:hAnsi="Times New Roman" w:cs="Times New Roman"/>
          <w:sz w:val="24"/>
          <w:szCs w:val="24"/>
          <w:lang w:eastAsia="ru-RU"/>
        </w:rPr>
        <w:t>составлен на русском языке, в двух подлинных экземплярах, обладающих одинаковой  юридической силой.</w:t>
      </w:r>
    </w:p>
    <w:p w:rsidR="00C55B0D" w:rsidRPr="003E499A" w:rsidRDefault="00F368DF" w:rsidP="00C55B0D">
      <w:pPr>
        <w:spacing w:after="0" w:line="240" w:lineRule="auto"/>
        <w:ind w:firstLine="709"/>
        <w:jc w:val="both"/>
        <w:rPr>
          <w:rFonts w:ascii="Times New Roman" w:hAnsi="Times New Roman" w:cs="Times New Roman"/>
          <w:sz w:val="24"/>
          <w:szCs w:val="24"/>
        </w:rPr>
      </w:pPr>
      <w:r w:rsidRPr="003E499A">
        <w:rPr>
          <w:rFonts w:ascii="Times New Roman" w:eastAsia="Times New Roman" w:hAnsi="Times New Roman" w:cs="Times New Roman"/>
          <w:color w:val="000000" w:themeColor="text1"/>
          <w:sz w:val="24"/>
          <w:szCs w:val="24"/>
          <w:lang w:eastAsia="ru-RU"/>
        </w:rPr>
        <w:t>11.</w:t>
      </w:r>
      <w:r w:rsidR="00A9560F">
        <w:rPr>
          <w:rFonts w:ascii="Times New Roman" w:eastAsia="Times New Roman" w:hAnsi="Times New Roman" w:cs="Times New Roman"/>
          <w:color w:val="000000" w:themeColor="text1"/>
          <w:sz w:val="24"/>
          <w:szCs w:val="24"/>
          <w:lang w:eastAsia="ru-RU"/>
        </w:rPr>
        <w:t>5</w:t>
      </w:r>
      <w:r w:rsidRPr="003E499A">
        <w:rPr>
          <w:rFonts w:ascii="Times New Roman" w:eastAsia="Times New Roman" w:hAnsi="Times New Roman" w:cs="Times New Roman"/>
          <w:color w:val="000000" w:themeColor="text1"/>
          <w:sz w:val="24"/>
          <w:szCs w:val="24"/>
          <w:lang w:eastAsia="ru-RU"/>
        </w:rPr>
        <w:t xml:space="preserve">. </w:t>
      </w:r>
      <w:r w:rsidR="00C55B0D" w:rsidRPr="003E499A">
        <w:rPr>
          <w:rFonts w:ascii="Times New Roman" w:hAnsi="Times New Roman" w:cs="Times New Roman"/>
          <w:sz w:val="24"/>
          <w:szCs w:val="24"/>
        </w:rPr>
        <w:t xml:space="preserve">Все сообщения, связанные с исполнением  настоящего </w:t>
      </w:r>
      <w:r w:rsidR="0007502F">
        <w:rPr>
          <w:rFonts w:ascii="Times New Roman" w:hAnsi="Times New Roman" w:cs="Times New Roman"/>
          <w:sz w:val="24"/>
          <w:szCs w:val="24"/>
        </w:rPr>
        <w:t>Контракта</w:t>
      </w:r>
      <w:r w:rsidR="00C55B0D" w:rsidRPr="003E499A">
        <w:rPr>
          <w:rFonts w:ascii="Times New Roman" w:hAnsi="Times New Roman" w:cs="Times New Roman"/>
          <w:sz w:val="24"/>
          <w:szCs w:val="24"/>
        </w:rPr>
        <w:t xml:space="preserve">, ведутся на русском языке. В процессе исполнения  настоящего </w:t>
      </w:r>
      <w:r w:rsidR="0007502F">
        <w:rPr>
          <w:rFonts w:ascii="Times New Roman" w:hAnsi="Times New Roman" w:cs="Times New Roman"/>
          <w:sz w:val="24"/>
          <w:szCs w:val="24"/>
        </w:rPr>
        <w:t xml:space="preserve">Контракта </w:t>
      </w:r>
      <w:r w:rsidR="00C55B0D" w:rsidRPr="003E499A">
        <w:rPr>
          <w:rFonts w:ascii="Times New Roman" w:hAnsi="Times New Roman" w:cs="Times New Roman"/>
          <w:sz w:val="24"/>
          <w:szCs w:val="24"/>
        </w:rPr>
        <w:t xml:space="preserve">обмен информацией осуществляется посредством направления (приложения, изменения, уведомления, дополнительные соглашения, соглашения о расторжении, претензии, письма и т.д.) почтовыми отправлениями, с использованием средств электронной почты с адресов, указанных в реквизитах сторон, курьерской доставкой или нарочно. Вся корреспонденция и сообщения, в том числе, отправленные Сторонами друг другу по адресам электронной почты, признаются Сторонами официальной перепиской в рамках настоящего Договора, и могут служить доказательством сотрудничества Сторон по настоящему </w:t>
      </w:r>
      <w:r w:rsidR="0007502F">
        <w:rPr>
          <w:rFonts w:ascii="Times New Roman" w:hAnsi="Times New Roman" w:cs="Times New Roman"/>
          <w:sz w:val="24"/>
          <w:szCs w:val="24"/>
        </w:rPr>
        <w:t>Контракту</w:t>
      </w:r>
      <w:r w:rsidR="00C55B0D" w:rsidRPr="003E499A">
        <w:rPr>
          <w:rFonts w:ascii="Times New Roman" w:hAnsi="Times New Roman" w:cs="Times New Roman"/>
          <w:sz w:val="24"/>
          <w:szCs w:val="24"/>
        </w:rPr>
        <w:t>, имеют равную юридическую силу с оригиналом. Датой передачи соответствующего сообщения считается день отправления сообщения или сообщения электронно</w:t>
      </w:r>
      <w:r w:rsidR="00F02599" w:rsidRPr="003E499A">
        <w:rPr>
          <w:rFonts w:ascii="Times New Roman" w:hAnsi="Times New Roman" w:cs="Times New Roman"/>
          <w:sz w:val="24"/>
          <w:szCs w:val="24"/>
        </w:rPr>
        <w:t>й почты.  Ответственность за не</w:t>
      </w:r>
      <w:r w:rsidR="00C55B0D" w:rsidRPr="003E499A">
        <w:rPr>
          <w:rFonts w:ascii="Times New Roman" w:hAnsi="Times New Roman" w:cs="Times New Roman"/>
          <w:sz w:val="24"/>
          <w:szCs w:val="24"/>
        </w:rPr>
        <w:t>получение сообщений и уведомлений вышеуказанными способами лежит на получающей Стороне.</w:t>
      </w:r>
    </w:p>
    <w:p w:rsidR="00B61DA8" w:rsidRPr="003E499A" w:rsidRDefault="00A9560F" w:rsidP="00C55B0D">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r w:rsidR="003B1CBA" w:rsidRPr="003E499A">
        <w:rPr>
          <w:rFonts w:ascii="Times New Roman" w:hAnsi="Times New Roman" w:cs="Times New Roman"/>
          <w:color w:val="000000" w:themeColor="text1"/>
          <w:sz w:val="24"/>
          <w:szCs w:val="24"/>
        </w:rPr>
        <w:t xml:space="preserve">. </w:t>
      </w:r>
      <w:r w:rsidR="00C55B0D" w:rsidRPr="003E499A">
        <w:rPr>
          <w:rFonts w:ascii="Times New Roman" w:hAnsi="Times New Roman" w:cs="Times New Roman"/>
          <w:color w:val="000000" w:themeColor="text1"/>
          <w:sz w:val="24"/>
          <w:szCs w:val="24"/>
        </w:rPr>
        <w:t xml:space="preserve">Стороны пришли к соглашению о применении  электронного документооборота (ЭДО) при обмене в рамках </w:t>
      </w:r>
      <w:r w:rsidR="00300A5E" w:rsidRPr="003E499A">
        <w:rPr>
          <w:rFonts w:ascii="Times New Roman" w:hAnsi="Times New Roman" w:cs="Times New Roman"/>
          <w:color w:val="000000" w:themeColor="text1"/>
          <w:sz w:val="24"/>
          <w:szCs w:val="24"/>
        </w:rPr>
        <w:t xml:space="preserve">исполнения настоящего </w:t>
      </w:r>
      <w:r w:rsidR="0007502F">
        <w:rPr>
          <w:rFonts w:ascii="Times New Roman" w:hAnsi="Times New Roman" w:cs="Times New Roman"/>
          <w:color w:val="000000" w:themeColor="text1"/>
          <w:sz w:val="24"/>
          <w:szCs w:val="24"/>
        </w:rPr>
        <w:t xml:space="preserve">Контракта </w:t>
      </w:r>
      <w:r w:rsidR="00C55B0D" w:rsidRPr="003E499A">
        <w:rPr>
          <w:rFonts w:ascii="Times New Roman" w:hAnsi="Times New Roman" w:cs="Times New Roman"/>
          <w:color w:val="000000" w:themeColor="text1"/>
          <w:sz w:val="24"/>
          <w:szCs w:val="24"/>
        </w:rPr>
        <w:t>следующими видами документов: счет на оплату, авансовый счет на оплату счет-фактура, корректировочный счет-фактура, исправите</w:t>
      </w:r>
      <w:r w:rsidR="000B3824">
        <w:rPr>
          <w:rFonts w:ascii="Times New Roman" w:hAnsi="Times New Roman" w:cs="Times New Roman"/>
          <w:color w:val="000000" w:themeColor="text1"/>
          <w:sz w:val="24"/>
          <w:szCs w:val="24"/>
        </w:rPr>
        <w:t>льный счет-фактура, акт о приёмке</w:t>
      </w:r>
      <w:r w:rsidR="00C55B0D" w:rsidRPr="003E499A">
        <w:rPr>
          <w:rFonts w:ascii="Times New Roman" w:hAnsi="Times New Roman" w:cs="Times New Roman"/>
          <w:color w:val="000000" w:themeColor="text1"/>
          <w:sz w:val="24"/>
          <w:szCs w:val="24"/>
        </w:rPr>
        <w:t>-сдаче выполненных работ (оказанных услу</w:t>
      </w:r>
      <w:r w:rsidR="008F0BA9">
        <w:rPr>
          <w:rFonts w:ascii="Times New Roman" w:hAnsi="Times New Roman" w:cs="Times New Roman"/>
          <w:color w:val="000000" w:themeColor="text1"/>
          <w:sz w:val="24"/>
          <w:szCs w:val="24"/>
        </w:rPr>
        <w:t>г)</w:t>
      </w:r>
      <w:r w:rsidR="00C55B0D" w:rsidRPr="003E499A">
        <w:rPr>
          <w:rFonts w:ascii="Times New Roman" w:hAnsi="Times New Roman" w:cs="Times New Roman"/>
          <w:color w:val="000000" w:themeColor="text1"/>
          <w:sz w:val="24"/>
          <w:szCs w:val="24"/>
        </w:rPr>
        <w:t>,</w:t>
      </w:r>
      <w:r w:rsidR="00014711" w:rsidRPr="003E499A">
        <w:rPr>
          <w:rFonts w:ascii="Times New Roman" w:hAnsi="Times New Roman" w:cs="Times New Roman"/>
          <w:color w:val="000000" w:themeColor="text1"/>
          <w:sz w:val="24"/>
          <w:szCs w:val="24"/>
        </w:rPr>
        <w:t xml:space="preserve"> согласно условиям, </w:t>
      </w:r>
      <w:r w:rsidR="00CD6217" w:rsidRPr="003E499A">
        <w:rPr>
          <w:rFonts w:ascii="Times New Roman" w:eastAsia="Times New Roman" w:hAnsi="Times New Roman" w:cs="Times New Roman"/>
          <w:color w:val="000000" w:themeColor="text1"/>
          <w:sz w:val="24"/>
          <w:szCs w:val="24"/>
          <w:lang w:eastAsia="ru-RU"/>
        </w:rPr>
        <w:t>определенным в Приложении № 7</w:t>
      </w:r>
      <w:r w:rsidR="007366EE">
        <w:rPr>
          <w:rFonts w:ascii="Times New Roman" w:eastAsia="Times New Roman" w:hAnsi="Times New Roman" w:cs="Times New Roman"/>
          <w:color w:val="000000" w:themeColor="text1"/>
          <w:sz w:val="24"/>
          <w:szCs w:val="24"/>
          <w:lang w:eastAsia="ru-RU"/>
        </w:rPr>
        <w:t xml:space="preserve"> </w:t>
      </w:r>
      <w:r w:rsidR="00B61DA8" w:rsidRPr="003E499A">
        <w:rPr>
          <w:rFonts w:ascii="Times New Roman" w:eastAsia="Times New Roman" w:hAnsi="Times New Roman" w:cs="Times New Roman"/>
          <w:color w:val="000000" w:themeColor="text1"/>
          <w:sz w:val="24"/>
          <w:szCs w:val="24"/>
          <w:lang w:eastAsia="ru-RU"/>
        </w:rPr>
        <w:t xml:space="preserve">к </w:t>
      </w:r>
      <w:r w:rsidR="0007502F">
        <w:rPr>
          <w:rFonts w:ascii="Times New Roman" w:eastAsia="Times New Roman" w:hAnsi="Times New Roman" w:cs="Times New Roman"/>
          <w:color w:val="000000" w:themeColor="text1"/>
          <w:sz w:val="24"/>
          <w:szCs w:val="24"/>
          <w:lang w:eastAsia="ru-RU"/>
        </w:rPr>
        <w:t>Контракту</w:t>
      </w:r>
      <w:r w:rsidR="00CD6217" w:rsidRPr="003E499A">
        <w:rPr>
          <w:rFonts w:ascii="Times New Roman" w:eastAsia="Times New Roman" w:hAnsi="Times New Roman" w:cs="Times New Roman"/>
          <w:color w:val="000000" w:themeColor="text1"/>
          <w:sz w:val="24"/>
          <w:szCs w:val="24"/>
          <w:lang w:eastAsia="ru-RU"/>
        </w:rPr>
        <w:t>.</w:t>
      </w:r>
    </w:p>
    <w:p w:rsidR="00F368DF" w:rsidRPr="003E499A"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11.</w:t>
      </w:r>
      <w:r w:rsidR="00A9560F">
        <w:rPr>
          <w:rFonts w:ascii="Times New Roman" w:eastAsia="Times New Roman" w:hAnsi="Times New Roman" w:cs="Times New Roman"/>
          <w:sz w:val="24"/>
          <w:szCs w:val="24"/>
          <w:lang w:eastAsia="ru-RU"/>
        </w:rPr>
        <w:t>7</w:t>
      </w:r>
      <w:r w:rsidRPr="003E499A">
        <w:rPr>
          <w:rFonts w:ascii="Times New Roman" w:eastAsia="Times New Roman" w:hAnsi="Times New Roman" w:cs="Times New Roman"/>
          <w:sz w:val="24"/>
          <w:szCs w:val="24"/>
          <w:lang w:eastAsia="ru-RU"/>
        </w:rPr>
        <w:t xml:space="preserve">. Все приложения, графики, дополнения и иные соглашения к настоящему </w:t>
      </w:r>
      <w:r w:rsidR="0007502F">
        <w:rPr>
          <w:rFonts w:ascii="Times New Roman" w:eastAsia="Times New Roman" w:hAnsi="Times New Roman" w:cs="Times New Roman"/>
          <w:sz w:val="24"/>
          <w:szCs w:val="24"/>
          <w:lang w:eastAsia="ru-RU"/>
        </w:rPr>
        <w:t>Контракту</w:t>
      </w:r>
      <w:r w:rsidRPr="003E499A">
        <w:rPr>
          <w:rFonts w:ascii="Times New Roman" w:eastAsia="Times New Roman" w:hAnsi="Times New Roman" w:cs="Times New Roman"/>
          <w:sz w:val="24"/>
          <w:szCs w:val="24"/>
          <w:lang w:eastAsia="ru-RU"/>
        </w:rPr>
        <w:t xml:space="preserve"> являются его неотъемлемой частью.</w:t>
      </w:r>
    </w:p>
    <w:p w:rsidR="00F02599" w:rsidRPr="003E499A" w:rsidRDefault="00F368DF" w:rsidP="00307600">
      <w:pPr>
        <w:spacing w:after="0" w:line="240" w:lineRule="auto"/>
        <w:ind w:firstLine="709"/>
        <w:jc w:val="both"/>
        <w:rPr>
          <w:rFonts w:ascii="Times New Roman" w:hAnsi="Times New Roman" w:cs="Times New Roman"/>
          <w:sz w:val="24"/>
          <w:szCs w:val="24"/>
        </w:rPr>
      </w:pPr>
      <w:r w:rsidRPr="003E499A">
        <w:rPr>
          <w:rFonts w:ascii="Times New Roman" w:eastAsia="Times New Roman" w:hAnsi="Times New Roman" w:cs="Times New Roman"/>
          <w:sz w:val="24"/>
          <w:szCs w:val="24"/>
          <w:lang w:eastAsia="ru-RU"/>
        </w:rPr>
        <w:t>11.</w:t>
      </w:r>
      <w:r w:rsidR="00A9560F">
        <w:rPr>
          <w:rFonts w:ascii="Times New Roman" w:eastAsia="Times New Roman" w:hAnsi="Times New Roman" w:cs="Times New Roman"/>
          <w:sz w:val="24"/>
          <w:szCs w:val="24"/>
          <w:lang w:eastAsia="ru-RU"/>
        </w:rPr>
        <w:t>8</w:t>
      </w:r>
      <w:r w:rsidRPr="003E499A">
        <w:rPr>
          <w:rFonts w:ascii="Times New Roman" w:eastAsia="Times New Roman" w:hAnsi="Times New Roman" w:cs="Times New Roman"/>
          <w:color w:val="000000" w:themeColor="text1"/>
          <w:sz w:val="24"/>
          <w:szCs w:val="24"/>
          <w:lang w:eastAsia="ru-RU"/>
        </w:rPr>
        <w:t xml:space="preserve">. </w:t>
      </w:r>
      <w:r w:rsidR="00DC72CE" w:rsidRPr="003E499A">
        <w:rPr>
          <w:rFonts w:ascii="Times New Roman" w:hAnsi="Times New Roman" w:cs="Times New Roman"/>
          <w:color w:val="000000" w:themeColor="text1"/>
          <w:sz w:val="24"/>
          <w:szCs w:val="24"/>
        </w:rPr>
        <w:t xml:space="preserve">В случае изменения юридического, почтового адреса, организационно-правовой формы, банковских реквизитов, номеров телефонов (в том числе </w:t>
      </w:r>
      <w:r w:rsidR="00DC72CE" w:rsidRPr="003E499A">
        <w:rPr>
          <w:rFonts w:ascii="Times New Roman" w:eastAsia="Times New Roman" w:hAnsi="Times New Roman" w:cs="Times New Roman"/>
          <w:color w:val="000000" w:themeColor="text1"/>
          <w:sz w:val="24"/>
          <w:szCs w:val="24"/>
          <w:lang w:eastAsia="ru-RU"/>
        </w:rPr>
        <w:t>телефонного номера ответственного лица)</w:t>
      </w:r>
      <w:r w:rsidR="00DC72CE" w:rsidRPr="003E499A">
        <w:rPr>
          <w:rFonts w:ascii="Times New Roman" w:hAnsi="Times New Roman" w:cs="Times New Roman"/>
          <w:color w:val="000000" w:themeColor="text1"/>
          <w:sz w:val="24"/>
          <w:szCs w:val="24"/>
        </w:rPr>
        <w:t xml:space="preserve"> и иных значимых для выполнения настоящего </w:t>
      </w:r>
      <w:r w:rsidR="0007502F">
        <w:rPr>
          <w:rFonts w:ascii="Times New Roman" w:hAnsi="Times New Roman" w:cs="Times New Roman"/>
          <w:color w:val="000000" w:themeColor="text1"/>
          <w:sz w:val="24"/>
          <w:szCs w:val="24"/>
        </w:rPr>
        <w:t xml:space="preserve">Контракта </w:t>
      </w:r>
      <w:r w:rsidR="00DC72CE" w:rsidRPr="003E499A">
        <w:rPr>
          <w:rFonts w:ascii="Times New Roman" w:hAnsi="Times New Roman" w:cs="Times New Roman"/>
          <w:color w:val="000000" w:themeColor="text1"/>
          <w:sz w:val="24"/>
          <w:szCs w:val="24"/>
        </w:rPr>
        <w:t xml:space="preserve">данных, Стороны настоящего </w:t>
      </w:r>
      <w:r w:rsidR="0007502F">
        <w:rPr>
          <w:rFonts w:ascii="Times New Roman" w:hAnsi="Times New Roman" w:cs="Times New Roman"/>
          <w:color w:val="000000" w:themeColor="text1"/>
          <w:sz w:val="24"/>
          <w:szCs w:val="24"/>
        </w:rPr>
        <w:t xml:space="preserve">Контракта </w:t>
      </w:r>
      <w:r w:rsidR="00DC72CE" w:rsidRPr="003E499A">
        <w:rPr>
          <w:rFonts w:ascii="Times New Roman" w:hAnsi="Times New Roman" w:cs="Times New Roman"/>
          <w:color w:val="000000" w:themeColor="text1"/>
          <w:sz w:val="24"/>
          <w:szCs w:val="24"/>
        </w:rPr>
        <w:t xml:space="preserve">обязуются </w:t>
      </w:r>
      <w:r w:rsidR="00F02599" w:rsidRPr="003E499A">
        <w:rPr>
          <w:rFonts w:ascii="Times New Roman" w:hAnsi="Times New Roman" w:cs="Times New Roman"/>
          <w:color w:val="000000" w:themeColor="text1"/>
          <w:sz w:val="24"/>
          <w:szCs w:val="24"/>
        </w:rPr>
        <w:t xml:space="preserve">незамедлительно проинформировать об этом в письменной форме другую Сторону. Сторона, не исполнившая (либо ненадлежащим образом исполнившая) установленную настоящим </w:t>
      </w:r>
      <w:r w:rsidR="00F02599" w:rsidRPr="003E499A">
        <w:rPr>
          <w:rFonts w:ascii="Times New Roman" w:hAnsi="Times New Roman" w:cs="Times New Roman"/>
          <w:sz w:val="24"/>
          <w:szCs w:val="24"/>
        </w:rPr>
        <w:t>пунктом обязанность, несет риск наступления последствий ее неисполнения.</w:t>
      </w:r>
    </w:p>
    <w:p w:rsidR="00F368DF"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11.</w:t>
      </w:r>
      <w:r w:rsidR="00A9560F">
        <w:rPr>
          <w:rFonts w:ascii="Times New Roman" w:eastAsia="Times New Roman" w:hAnsi="Times New Roman" w:cs="Times New Roman"/>
          <w:sz w:val="24"/>
          <w:szCs w:val="24"/>
          <w:lang w:eastAsia="ru-RU"/>
        </w:rPr>
        <w:t>9</w:t>
      </w:r>
      <w:r w:rsidRPr="003E499A">
        <w:rPr>
          <w:rFonts w:ascii="Times New Roman" w:eastAsia="Times New Roman" w:hAnsi="Times New Roman" w:cs="Times New Roman"/>
          <w:sz w:val="24"/>
          <w:szCs w:val="24"/>
          <w:lang w:eastAsia="ru-RU"/>
        </w:rPr>
        <w:t xml:space="preserve">. Сведения об уполномоченных должностных лицах Сторон, ответственных за выполнение условий </w:t>
      </w:r>
      <w:r w:rsidR="0007502F">
        <w:rPr>
          <w:rFonts w:ascii="Times New Roman" w:eastAsia="Times New Roman" w:hAnsi="Times New Roman" w:cs="Times New Roman"/>
          <w:sz w:val="24"/>
          <w:szCs w:val="24"/>
          <w:lang w:eastAsia="ru-RU"/>
        </w:rPr>
        <w:t>Контракта</w:t>
      </w:r>
      <w:r w:rsidRPr="003E499A">
        <w:rPr>
          <w:rFonts w:ascii="Times New Roman" w:eastAsia="Times New Roman" w:hAnsi="Times New Roman" w:cs="Times New Roman"/>
          <w:sz w:val="24"/>
          <w:szCs w:val="24"/>
          <w:lang w:eastAsia="ru-RU"/>
        </w:rPr>
        <w:t>:</w:t>
      </w:r>
    </w:p>
    <w:p w:rsidR="00F368DF" w:rsidRPr="003E499A"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Со стороны Теплоснабжающей организации: </w:t>
      </w:r>
    </w:p>
    <w:p w:rsidR="00F368DF" w:rsidRPr="003E499A" w:rsidRDefault="00490D2B"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_______________</w:t>
      </w:r>
      <w:r w:rsidR="00BE7ECF" w:rsidRPr="003E499A">
        <w:rPr>
          <w:rFonts w:ascii="Times New Roman" w:eastAsia="Times New Roman" w:hAnsi="Times New Roman" w:cs="Times New Roman"/>
          <w:sz w:val="24"/>
          <w:szCs w:val="24"/>
          <w:lang w:eastAsia="ru-RU"/>
        </w:rPr>
        <w:t xml:space="preserve"> </w:t>
      </w:r>
      <w:r w:rsidR="00F368DF" w:rsidRPr="003E499A">
        <w:rPr>
          <w:rFonts w:ascii="Times New Roman" w:eastAsia="Times New Roman" w:hAnsi="Times New Roman" w:cs="Times New Roman"/>
          <w:sz w:val="24"/>
          <w:szCs w:val="24"/>
          <w:lang w:eastAsia="ru-RU"/>
        </w:rPr>
        <w:t xml:space="preserve"> тел.: (4012)</w:t>
      </w:r>
    </w:p>
    <w:p w:rsidR="00F368DF" w:rsidRPr="003E499A" w:rsidRDefault="00490D2B"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_______________</w:t>
      </w:r>
      <w:r w:rsidR="00AE08CE" w:rsidRPr="003E499A">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 xml:space="preserve"> тел.: </w:t>
      </w:r>
      <w:r w:rsidR="00AE08CE" w:rsidRPr="003E499A">
        <w:rPr>
          <w:rFonts w:ascii="Times New Roman" w:eastAsia="Times New Roman" w:hAnsi="Times New Roman" w:cs="Times New Roman"/>
          <w:sz w:val="24"/>
          <w:szCs w:val="24"/>
          <w:lang w:eastAsia="ru-RU"/>
        </w:rPr>
        <w:t>(4012)</w:t>
      </w:r>
    </w:p>
    <w:p w:rsidR="00F368DF" w:rsidRPr="003E499A"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Электронная почта:</w:t>
      </w:r>
      <w:r w:rsidR="00307600" w:rsidRPr="003E499A">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info@kts39.ru</w:t>
      </w:r>
    </w:p>
    <w:p w:rsidR="00F368DF" w:rsidRPr="003E499A"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Почтовый адрес для корреспонденции: МП «Калининградтеплосеть»              </w:t>
      </w:r>
    </w:p>
    <w:p w:rsidR="00F368DF" w:rsidRPr="003E499A"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ул. </w:t>
      </w:r>
      <w:proofErr w:type="gramStart"/>
      <w:r w:rsidRPr="003E499A">
        <w:rPr>
          <w:rFonts w:ascii="Times New Roman" w:eastAsia="Times New Roman" w:hAnsi="Times New Roman" w:cs="Times New Roman"/>
          <w:sz w:val="24"/>
          <w:szCs w:val="24"/>
          <w:lang w:eastAsia="ru-RU"/>
        </w:rPr>
        <w:t>Нарвская</w:t>
      </w:r>
      <w:proofErr w:type="gramEnd"/>
      <w:r w:rsidRPr="003E499A">
        <w:rPr>
          <w:rFonts w:ascii="Times New Roman" w:eastAsia="Times New Roman" w:hAnsi="Times New Roman" w:cs="Times New Roman"/>
          <w:sz w:val="24"/>
          <w:szCs w:val="24"/>
          <w:lang w:eastAsia="ru-RU"/>
        </w:rPr>
        <w:t xml:space="preserve">, 58, г. Калининград, 236022        </w:t>
      </w:r>
    </w:p>
    <w:p w:rsidR="00A551B2" w:rsidRPr="003E499A"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Со стороны Потребителя:</w:t>
      </w:r>
      <w:r w:rsidR="00AE08CE" w:rsidRPr="003E499A">
        <w:rPr>
          <w:rFonts w:ascii="Times New Roman" w:eastAsia="Times New Roman" w:hAnsi="Times New Roman" w:cs="Times New Roman"/>
          <w:sz w:val="24"/>
          <w:szCs w:val="24"/>
          <w:lang w:eastAsia="ru-RU"/>
        </w:rPr>
        <w:t xml:space="preserve"> </w:t>
      </w:r>
      <w:r w:rsidR="00490D2B" w:rsidRPr="003E499A">
        <w:rPr>
          <w:rFonts w:ascii="Times New Roman" w:eastAsia="Times New Roman" w:hAnsi="Times New Roman" w:cs="Times New Roman"/>
          <w:sz w:val="24"/>
          <w:szCs w:val="24"/>
          <w:lang w:eastAsia="ru-RU"/>
        </w:rPr>
        <w:t>________________</w:t>
      </w:r>
    </w:p>
    <w:p w:rsidR="00A551B2" w:rsidRPr="003E499A" w:rsidRDefault="00AC045B"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Т</w:t>
      </w:r>
      <w:r w:rsidR="00A551B2" w:rsidRPr="003E499A">
        <w:rPr>
          <w:rFonts w:ascii="Times New Roman" w:eastAsia="Times New Roman" w:hAnsi="Times New Roman" w:cs="Times New Roman"/>
          <w:sz w:val="24"/>
          <w:szCs w:val="24"/>
          <w:lang w:eastAsia="ru-RU"/>
        </w:rPr>
        <w:t>ел</w:t>
      </w:r>
      <w:r w:rsidR="004D0F3C" w:rsidRPr="003E499A">
        <w:rPr>
          <w:rFonts w:ascii="Times New Roman" w:eastAsia="Times New Roman" w:hAnsi="Times New Roman" w:cs="Times New Roman"/>
          <w:sz w:val="24"/>
          <w:szCs w:val="24"/>
          <w:lang w:eastAsia="ru-RU"/>
        </w:rPr>
        <w:t xml:space="preserve">.: </w:t>
      </w:r>
      <w:r w:rsidR="00490D2B" w:rsidRPr="003E499A">
        <w:rPr>
          <w:rFonts w:ascii="Times New Roman" w:eastAsia="Times New Roman" w:hAnsi="Times New Roman" w:cs="Times New Roman"/>
          <w:sz w:val="24"/>
          <w:szCs w:val="24"/>
          <w:lang w:eastAsia="ru-RU"/>
        </w:rPr>
        <w:t>______________________________</w:t>
      </w:r>
    </w:p>
    <w:p w:rsidR="00A551B2" w:rsidRPr="003E499A" w:rsidRDefault="00A551B2"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Почтовый адрес для корреспонденции: </w:t>
      </w:r>
      <w:r w:rsidR="00490D2B" w:rsidRPr="003E499A">
        <w:rPr>
          <w:rFonts w:ascii="Times New Roman" w:eastAsia="Times New Roman" w:hAnsi="Times New Roman" w:cs="Times New Roman"/>
          <w:sz w:val="24"/>
          <w:szCs w:val="24"/>
          <w:lang w:eastAsia="ru-RU"/>
        </w:rPr>
        <w:t>_________________________________________</w:t>
      </w:r>
    </w:p>
    <w:p w:rsidR="00307600" w:rsidRPr="003E499A" w:rsidRDefault="00307600"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Электронная почта: </w:t>
      </w:r>
      <w:r w:rsidR="00490D2B" w:rsidRPr="003E499A">
        <w:rPr>
          <w:rFonts w:ascii="Times New Roman" w:eastAsia="Times New Roman" w:hAnsi="Times New Roman" w:cs="Times New Roman"/>
          <w:sz w:val="24"/>
          <w:szCs w:val="24"/>
          <w:lang w:eastAsia="ru-RU"/>
        </w:rPr>
        <w:t>_________________________</w:t>
      </w:r>
    </w:p>
    <w:p w:rsidR="00F368DF" w:rsidRPr="003E499A" w:rsidRDefault="00F368DF" w:rsidP="00307600">
      <w:pPr>
        <w:spacing w:after="0" w:line="240" w:lineRule="auto"/>
        <w:ind w:firstLine="709"/>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lastRenderedPageBreak/>
        <w:t xml:space="preserve">При смене ответственного или руководителя или главного бухгалтера Потребитель обязан известить письменно Теплоснабжающую организацию (внести изменения в настоящий </w:t>
      </w:r>
      <w:r w:rsidR="0007502F">
        <w:rPr>
          <w:rFonts w:ascii="Times New Roman" w:eastAsia="Times New Roman" w:hAnsi="Times New Roman" w:cs="Times New Roman"/>
          <w:sz w:val="24"/>
          <w:szCs w:val="24"/>
          <w:lang w:eastAsia="ru-RU"/>
        </w:rPr>
        <w:t>Контракт</w:t>
      </w:r>
      <w:r w:rsidRPr="003E499A">
        <w:rPr>
          <w:rFonts w:ascii="Times New Roman" w:eastAsia="Times New Roman" w:hAnsi="Times New Roman" w:cs="Times New Roman"/>
          <w:sz w:val="24"/>
          <w:szCs w:val="24"/>
          <w:lang w:eastAsia="ru-RU"/>
        </w:rPr>
        <w:t xml:space="preserve">) в течение 10 </w:t>
      </w:r>
      <w:r w:rsidR="007366EE">
        <w:rPr>
          <w:rFonts w:ascii="Times New Roman" w:eastAsia="Times New Roman" w:hAnsi="Times New Roman" w:cs="Times New Roman"/>
          <w:sz w:val="24"/>
          <w:szCs w:val="24"/>
          <w:lang w:eastAsia="ru-RU"/>
        </w:rPr>
        <w:t xml:space="preserve">календарных </w:t>
      </w:r>
      <w:r w:rsidRPr="003E499A">
        <w:rPr>
          <w:rFonts w:ascii="Times New Roman" w:eastAsia="Times New Roman" w:hAnsi="Times New Roman" w:cs="Times New Roman"/>
          <w:sz w:val="24"/>
          <w:szCs w:val="24"/>
          <w:lang w:eastAsia="ru-RU"/>
        </w:rPr>
        <w:t xml:space="preserve">дней с момента указанного события. </w:t>
      </w:r>
    </w:p>
    <w:p w:rsidR="00307600" w:rsidRPr="00753E1B" w:rsidRDefault="00307600" w:rsidP="00307600">
      <w:pPr>
        <w:spacing w:after="0" w:line="240" w:lineRule="auto"/>
        <w:jc w:val="center"/>
        <w:rPr>
          <w:rFonts w:ascii="Times New Roman" w:eastAsia="Times New Roman" w:hAnsi="Times New Roman" w:cs="Times New Roman"/>
          <w:sz w:val="16"/>
          <w:szCs w:val="16"/>
          <w:lang w:eastAsia="ru-RU"/>
        </w:rPr>
      </w:pPr>
    </w:p>
    <w:p w:rsidR="00F368DF" w:rsidRPr="003E499A" w:rsidRDefault="00F368DF" w:rsidP="00307600">
      <w:pPr>
        <w:spacing w:after="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12. ПРИЛОЖЕНИЯ, ЯВЛЯЮЩИЕСЯ НЕОТЪЕМЛЕМОЙ ЧАСТЬЮ</w:t>
      </w:r>
    </w:p>
    <w:p w:rsidR="00F368DF" w:rsidRPr="003E499A" w:rsidRDefault="00F368DF" w:rsidP="00307600">
      <w:pPr>
        <w:spacing w:after="120" w:line="240" w:lineRule="auto"/>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НАСТОЯЩЕГО </w:t>
      </w:r>
      <w:r w:rsidR="0007502F">
        <w:rPr>
          <w:rFonts w:ascii="Times New Roman" w:eastAsia="Times New Roman" w:hAnsi="Times New Roman" w:cs="Times New Roman"/>
          <w:sz w:val="24"/>
          <w:szCs w:val="24"/>
          <w:lang w:eastAsia="ru-RU"/>
        </w:rPr>
        <w:t>КОНТРАКТА</w:t>
      </w:r>
      <w:r w:rsidRPr="003E499A">
        <w:rPr>
          <w:rFonts w:ascii="Times New Roman" w:eastAsia="Times New Roman" w:hAnsi="Times New Roman" w:cs="Times New Roman"/>
          <w:sz w:val="24"/>
          <w:szCs w:val="24"/>
          <w:lang w:eastAsia="ru-RU"/>
        </w:rPr>
        <w:t>:</w:t>
      </w:r>
    </w:p>
    <w:p w:rsidR="00F368DF" w:rsidRPr="003E499A" w:rsidRDefault="00F02599"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1. Приложение № 1 – </w:t>
      </w:r>
      <w:r w:rsidR="00F368DF" w:rsidRPr="003E499A">
        <w:rPr>
          <w:rFonts w:ascii="Times New Roman" w:eastAsia="Times New Roman" w:hAnsi="Times New Roman" w:cs="Times New Roman"/>
          <w:sz w:val="24"/>
          <w:szCs w:val="24"/>
          <w:lang w:eastAsia="ru-RU"/>
        </w:rPr>
        <w:t xml:space="preserve"> «Акт разграничения балансовой принадлежности тепловых сетей и эксплуатационно</w:t>
      </w:r>
      <w:r w:rsidR="005F5430" w:rsidRPr="003E499A">
        <w:rPr>
          <w:rFonts w:ascii="Times New Roman" w:eastAsia="Times New Roman" w:hAnsi="Times New Roman" w:cs="Times New Roman"/>
          <w:sz w:val="24"/>
          <w:szCs w:val="24"/>
          <w:lang w:eastAsia="ru-RU"/>
        </w:rPr>
        <w:t>й ответ</w:t>
      </w:r>
      <w:r w:rsidR="00286C24">
        <w:rPr>
          <w:rFonts w:ascii="Times New Roman" w:eastAsia="Times New Roman" w:hAnsi="Times New Roman" w:cs="Times New Roman"/>
          <w:sz w:val="24"/>
          <w:szCs w:val="24"/>
          <w:lang w:eastAsia="ru-RU"/>
        </w:rPr>
        <w:t>ственности сторон».</w:t>
      </w:r>
    </w:p>
    <w:p w:rsidR="00F368DF" w:rsidRPr="003E499A" w:rsidRDefault="00F02599"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2. Приложение № 2 – </w:t>
      </w:r>
      <w:r w:rsidR="007C0FEB" w:rsidRPr="003E499A">
        <w:rPr>
          <w:rFonts w:ascii="Times New Roman" w:eastAsia="Times New Roman" w:hAnsi="Times New Roman" w:cs="Times New Roman"/>
          <w:sz w:val="24"/>
          <w:szCs w:val="24"/>
          <w:lang w:eastAsia="ru-RU"/>
        </w:rPr>
        <w:t>«Величина тепловой нагрузки теплопотребляющих установок на  объектах потреби</w:t>
      </w:r>
      <w:r w:rsidR="00286C24">
        <w:rPr>
          <w:rFonts w:ascii="Times New Roman" w:eastAsia="Times New Roman" w:hAnsi="Times New Roman" w:cs="Times New Roman"/>
          <w:sz w:val="24"/>
          <w:szCs w:val="24"/>
          <w:lang w:eastAsia="ru-RU"/>
        </w:rPr>
        <w:t>теля по видам теплопотребления».</w:t>
      </w:r>
    </w:p>
    <w:p w:rsidR="00F368DF" w:rsidRPr="003E499A" w:rsidRDefault="00F02599"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3. Приложение № 3 – </w:t>
      </w:r>
      <w:r w:rsidR="00F368DF" w:rsidRPr="003E499A">
        <w:rPr>
          <w:rFonts w:ascii="Times New Roman" w:eastAsia="Times New Roman" w:hAnsi="Times New Roman" w:cs="Times New Roman"/>
          <w:sz w:val="24"/>
          <w:szCs w:val="24"/>
          <w:lang w:eastAsia="ru-RU"/>
        </w:rPr>
        <w:t>«</w:t>
      </w:r>
      <w:r w:rsidR="007C0FEB" w:rsidRPr="003E499A">
        <w:rPr>
          <w:rFonts w:ascii="Times New Roman" w:eastAsia="Times New Roman" w:hAnsi="Times New Roman" w:cs="Times New Roman"/>
          <w:sz w:val="24"/>
          <w:szCs w:val="24"/>
          <w:lang w:eastAsia="ru-RU"/>
        </w:rPr>
        <w:t>Договорный объем тепловой энергии и (или) теплон</w:t>
      </w:r>
      <w:r w:rsidR="00286C24">
        <w:rPr>
          <w:rFonts w:ascii="Times New Roman" w:eastAsia="Times New Roman" w:hAnsi="Times New Roman" w:cs="Times New Roman"/>
          <w:sz w:val="24"/>
          <w:szCs w:val="24"/>
          <w:lang w:eastAsia="ru-RU"/>
        </w:rPr>
        <w:t>осителя с разбивкой по месяцам».</w:t>
      </w:r>
    </w:p>
    <w:p w:rsidR="00F368DF" w:rsidRPr="003E499A" w:rsidRDefault="00F02599"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4. Приложение № 4 – </w:t>
      </w:r>
      <w:r w:rsidR="00F368DF" w:rsidRPr="003E499A">
        <w:rPr>
          <w:rFonts w:ascii="Times New Roman" w:eastAsia="Times New Roman" w:hAnsi="Times New Roman" w:cs="Times New Roman"/>
          <w:sz w:val="24"/>
          <w:szCs w:val="24"/>
          <w:lang w:eastAsia="ru-RU"/>
        </w:rPr>
        <w:t xml:space="preserve"> </w:t>
      </w:r>
      <w:r w:rsidR="00FB70EE" w:rsidRPr="003E499A">
        <w:rPr>
          <w:rFonts w:ascii="Times New Roman" w:eastAsia="Times New Roman" w:hAnsi="Times New Roman" w:cs="Times New Roman"/>
          <w:sz w:val="24"/>
          <w:szCs w:val="24"/>
          <w:lang w:eastAsia="ru-RU"/>
        </w:rPr>
        <w:t>«Показатели качества поставляемой тепловой энергии (мощности) и (или) тепло</w:t>
      </w:r>
      <w:r w:rsidR="00286C24">
        <w:rPr>
          <w:rFonts w:ascii="Times New Roman" w:eastAsia="Times New Roman" w:hAnsi="Times New Roman" w:cs="Times New Roman"/>
          <w:sz w:val="24"/>
          <w:szCs w:val="24"/>
          <w:lang w:eastAsia="ru-RU"/>
        </w:rPr>
        <w:t>носителя на объект Потребителя».</w:t>
      </w:r>
    </w:p>
    <w:p w:rsidR="00FB70EE" w:rsidRPr="003E499A" w:rsidRDefault="00FB70EE"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5.</w:t>
      </w:r>
      <w:r w:rsidRPr="003E499A">
        <w:rPr>
          <w:sz w:val="24"/>
          <w:szCs w:val="24"/>
        </w:rPr>
        <w:t xml:space="preserve"> </w:t>
      </w:r>
      <w:r w:rsidRPr="003E499A">
        <w:rPr>
          <w:rFonts w:ascii="Times New Roman" w:eastAsia="Times New Roman" w:hAnsi="Times New Roman" w:cs="Times New Roman"/>
          <w:sz w:val="24"/>
          <w:szCs w:val="24"/>
          <w:lang w:eastAsia="ru-RU"/>
        </w:rPr>
        <w:t xml:space="preserve">Приложение № 5 </w:t>
      </w:r>
      <w:r w:rsidR="00F02599" w:rsidRPr="003E499A">
        <w:rPr>
          <w:rFonts w:ascii="Times New Roman" w:eastAsia="Times New Roman" w:hAnsi="Times New Roman" w:cs="Times New Roman"/>
          <w:sz w:val="24"/>
          <w:szCs w:val="24"/>
          <w:lang w:eastAsia="ru-RU"/>
        </w:rPr>
        <w:t xml:space="preserve">– </w:t>
      </w:r>
      <w:r w:rsidR="00307600" w:rsidRPr="003E499A">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 xml:space="preserve">«Температурный график регулирования отпуска тепла с </w:t>
      </w:r>
      <w:r w:rsidR="00286C24">
        <w:rPr>
          <w:rFonts w:ascii="Times New Roman" w:eastAsia="Times New Roman" w:hAnsi="Times New Roman" w:cs="Times New Roman"/>
          <w:sz w:val="24"/>
          <w:szCs w:val="24"/>
          <w:lang w:eastAsia="ru-RU"/>
        </w:rPr>
        <w:t>источника тепловой энергии»</w:t>
      </w:r>
      <w:r w:rsidRPr="003E499A">
        <w:rPr>
          <w:rFonts w:ascii="Times New Roman" w:eastAsia="Times New Roman" w:hAnsi="Times New Roman" w:cs="Times New Roman"/>
          <w:sz w:val="24"/>
          <w:szCs w:val="24"/>
          <w:lang w:eastAsia="ru-RU"/>
        </w:rPr>
        <w:t xml:space="preserve">. </w:t>
      </w:r>
    </w:p>
    <w:p w:rsidR="00F368DF" w:rsidRPr="003E499A" w:rsidRDefault="00FB70EE" w:rsidP="00307600">
      <w:pPr>
        <w:spacing w:after="0" w:line="240" w:lineRule="auto"/>
        <w:ind w:firstLine="708"/>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6</w:t>
      </w:r>
      <w:r w:rsidR="00631B01" w:rsidRPr="003E499A">
        <w:rPr>
          <w:rFonts w:ascii="Times New Roman" w:eastAsia="Times New Roman" w:hAnsi="Times New Roman" w:cs="Times New Roman"/>
          <w:sz w:val="24"/>
          <w:szCs w:val="24"/>
          <w:lang w:eastAsia="ru-RU"/>
        </w:rPr>
        <w:t>. Приложение № 6</w:t>
      </w:r>
      <w:r w:rsidR="00F02599" w:rsidRPr="003E499A">
        <w:rPr>
          <w:rFonts w:ascii="Times New Roman" w:eastAsia="Times New Roman" w:hAnsi="Times New Roman" w:cs="Times New Roman"/>
          <w:sz w:val="24"/>
          <w:szCs w:val="24"/>
          <w:lang w:eastAsia="ru-RU"/>
        </w:rPr>
        <w:t xml:space="preserve"> – </w:t>
      </w:r>
      <w:r w:rsidR="00F368DF" w:rsidRPr="003E499A">
        <w:rPr>
          <w:rFonts w:ascii="Times New Roman" w:eastAsia="Times New Roman" w:hAnsi="Times New Roman" w:cs="Times New Roman"/>
          <w:sz w:val="24"/>
          <w:szCs w:val="24"/>
          <w:lang w:eastAsia="ru-RU"/>
        </w:rPr>
        <w:t xml:space="preserve"> «Сведения об установленных приборах учета тепловой энергии </w:t>
      </w:r>
      <w:r w:rsidR="00286C24">
        <w:rPr>
          <w:rFonts w:ascii="Times New Roman" w:eastAsia="Times New Roman" w:hAnsi="Times New Roman" w:cs="Times New Roman"/>
          <w:sz w:val="24"/>
          <w:szCs w:val="24"/>
          <w:lang w:eastAsia="ru-RU"/>
        </w:rPr>
        <w:t>на объекте Потребителя»</w:t>
      </w:r>
      <w:r w:rsidR="00490D2B" w:rsidRPr="003E499A">
        <w:rPr>
          <w:rFonts w:ascii="Times New Roman" w:eastAsia="Times New Roman" w:hAnsi="Times New Roman" w:cs="Times New Roman"/>
          <w:sz w:val="24"/>
          <w:szCs w:val="24"/>
          <w:lang w:eastAsia="ru-RU"/>
        </w:rPr>
        <w:t>.</w:t>
      </w:r>
    </w:p>
    <w:p w:rsidR="00300A5E" w:rsidRPr="003E499A" w:rsidRDefault="00852E78" w:rsidP="00300A5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E499A">
        <w:rPr>
          <w:rFonts w:ascii="Times New Roman" w:eastAsia="Times New Roman" w:hAnsi="Times New Roman" w:cs="Times New Roman"/>
          <w:color w:val="000000" w:themeColor="text1"/>
          <w:sz w:val="24"/>
          <w:szCs w:val="24"/>
          <w:lang w:eastAsia="ru-RU"/>
        </w:rPr>
        <w:t>7. Приложение № 7 – «Соглашение о применении электронного док</w:t>
      </w:r>
      <w:r w:rsidR="00286C24">
        <w:rPr>
          <w:rFonts w:ascii="Times New Roman" w:eastAsia="Times New Roman" w:hAnsi="Times New Roman" w:cs="Times New Roman"/>
          <w:color w:val="000000" w:themeColor="text1"/>
          <w:sz w:val="24"/>
          <w:szCs w:val="24"/>
          <w:lang w:eastAsia="ru-RU"/>
        </w:rPr>
        <w:t>ументооборота (ЭДО)»</w:t>
      </w:r>
      <w:r w:rsidRPr="003E499A">
        <w:rPr>
          <w:rFonts w:ascii="Times New Roman" w:eastAsia="Times New Roman" w:hAnsi="Times New Roman" w:cs="Times New Roman"/>
          <w:color w:val="000000" w:themeColor="text1"/>
          <w:sz w:val="24"/>
          <w:szCs w:val="24"/>
          <w:lang w:eastAsia="ru-RU"/>
        </w:rPr>
        <w:t>.</w:t>
      </w:r>
    </w:p>
    <w:p w:rsidR="00DB6683" w:rsidRPr="003E499A" w:rsidRDefault="00DB6683" w:rsidP="00300A5E">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3E499A">
        <w:rPr>
          <w:rFonts w:ascii="Times New Roman" w:eastAsia="Times New Roman" w:hAnsi="Times New Roman" w:cs="Times New Roman"/>
          <w:sz w:val="24"/>
          <w:szCs w:val="24"/>
          <w:lang w:eastAsia="ru-RU"/>
        </w:rPr>
        <w:t xml:space="preserve">          </w:t>
      </w:r>
      <w:r w:rsidR="00502C15" w:rsidRPr="003E499A">
        <w:rPr>
          <w:rFonts w:ascii="Times New Roman" w:eastAsia="Times New Roman" w:hAnsi="Times New Roman" w:cs="Times New Roman"/>
          <w:sz w:val="24"/>
          <w:szCs w:val="24"/>
          <w:lang w:eastAsia="ru-RU"/>
        </w:rPr>
        <w:t xml:space="preserve">                              </w:t>
      </w:r>
      <w:r w:rsidR="00DA6763" w:rsidRPr="003E499A">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eastAsia="ru-RU"/>
        </w:rPr>
        <w:t xml:space="preserve">                                                                                                                                                                                                                                                                                                                                                                                                                                                                                                                                                                                                                                                                                                                                                                                                                                                                                                                                                                                                                                                                                                                                                                                                                                                                                                                                                                                                                                                                                                                                                                                                                                                                                                                                                                                                                                                                                                                                                                                                                                                                                                                                 </w:t>
      </w:r>
    </w:p>
    <w:p w:rsidR="00DB6683" w:rsidRPr="003E499A" w:rsidRDefault="00DB6683" w:rsidP="00DB6683">
      <w:pPr>
        <w:spacing w:after="0" w:line="240" w:lineRule="auto"/>
        <w:ind w:left="360"/>
        <w:jc w:val="center"/>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13. РЕКВИЗИТЫ СТОРОН</w:t>
      </w:r>
    </w:p>
    <w:tbl>
      <w:tblPr>
        <w:tblW w:w="10309" w:type="dxa"/>
        <w:tblInd w:w="108" w:type="dxa"/>
        <w:tblLayout w:type="fixed"/>
        <w:tblLook w:val="0000" w:firstRow="0" w:lastRow="0" w:firstColumn="0" w:lastColumn="0" w:noHBand="0" w:noVBand="0"/>
      </w:tblPr>
      <w:tblGrid>
        <w:gridCol w:w="4873"/>
        <w:gridCol w:w="375"/>
        <w:gridCol w:w="5061"/>
      </w:tblGrid>
      <w:tr w:rsidR="00DB6683" w:rsidRPr="003E499A" w:rsidTr="00880BDE">
        <w:trPr>
          <w:trHeight w:val="3774"/>
        </w:trPr>
        <w:tc>
          <w:tcPr>
            <w:tcW w:w="4873" w:type="dxa"/>
          </w:tcPr>
          <w:p w:rsidR="00753E1B" w:rsidRDefault="00753E1B" w:rsidP="00753E1B">
            <w:pPr>
              <w:keepNext/>
              <w:spacing w:after="0" w:line="240" w:lineRule="auto"/>
              <w:outlineLvl w:val="0"/>
              <w:rPr>
                <w:rFonts w:ascii="Times New Roman" w:eastAsia="Times New Roman" w:hAnsi="Times New Roman" w:cs="Times New Roman"/>
                <w:sz w:val="24"/>
                <w:szCs w:val="24"/>
                <w:lang w:eastAsia="ru-RU"/>
              </w:rPr>
            </w:pPr>
          </w:p>
          <w:p w:rsidR="00DB6683" w:rsidRPr="003E499A" w:rsidRDefault="00DB6683" w:rsidP="00753E1B">
            <w:pPr>
              <w:keepNext/>
              <w:spacing w:after="0" w:line="240" w:lineRule="auto"/>
              <w:outlineLvl w:val="0"/>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«Теплоснабжающая организация»</w:t>
            </w:r>
          </w:p>
          <w:p w:rsidR="00DB6683" w:rsidRPr="003E499A" w:rsidRDefault="00DB6683" w:rsidP="00DB6683">
            <w:pPr>
              <w:keepNext/>
              <w:spacing w:after="0" w:line="240" w:lineRule="auto"/>
              <w:jc w:val="both"/>
              <w:outlineLvl w:val="0"/>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МП «Калининградтеплосеть»              </w:t>
            </w:r>
          </w:p>
          <w:p w:rsidR="005F3252" w:rsidRPr="003E499A" w:rsidRDefault="005F3252" w:rsidP="005F3252">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Юридический и почтовый адрес:            </w:t>
            </w:r>
          </w:p>
          <w:p w:rsidR="005F3252" w:rsidRPr="003E499A" w:rsidRDefault="005F3252" w:rsidP="005F3252">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ул. </w:t>
            </w:r>
            <w:proofErr w:type="gramStart"/>
            <w:r w:rsidRPr="003E499A">
              <w:rPr>
                <w:rFonts w:ascii="Times New Roman" w:eastAsia="Times New Roman" w:hAnsi="Times New Roman" w:cs="Times New Roman"/>
                <w:sz w:val="24"/>
                <w:szCs w:val="24"/>
                <w:lang w:eastAsia="ru-RU"/>
              </w:rPr>
              <w:t>Нарвская</w:t>
            </w:r>
            <w:proofErr w:type="gramEnd"/>
            <w:r w:rsidRPr="003E499A">
              <w:rPr>
                <w:rFonts w:ascii="Times New Roman" w:eastAsia="Times New Roman" w:hAnsi="Times New Roman" w:cs="Times New Roman"/>
                <w:sz w:val="24"/>
                <w:szCs w:val="24"/>
                <w:lang w:eastAsia="ru-RU"/>
              </w:rPr>
              <w:t xml:space="preserve">, 58, г. Калининград, 236022             </w:t>
            </w:r>
          </w:p>
          <w:p w:rsidR="005F3252" w:rsidRPr="003E499A" w:rsidRDefault="005F3252" w:rsidP="005F3252">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Факс – 667-113   Телефон – 667-008          </w:t>
            </w:r>
          </w:p>
          <w:p w:rsidR="005F3252" w:rsidRPr="003E499A" w:rsidRDefault="005F3252" w:rsidP="005F3252">
            <w:pPr>
              <w:spacing w:after="0" w:line="240" w:lineRule="auto"/>
              <w:jc w:val="both"/>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ИНН 3903003375  КПП 390601001</w:t>
            </w:r>
          </w:p>
          <w:p w:rsidR="005363AA" w:rsidRPr="003E499A" w:rsidRDefault="005363AA" w:rsidP="005363AA">
            <w:pPr>
              <w:spacing w:after="0" w:line="240" w:lineRule="auto"/>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ОГРН 1023901007008     </w:t>
            </w:r>
          </w:p>
          <w:p w:rsidR="005363AA" w:rsidRPr="003E499A" w:rsidRDefault="005363AA" w:rsidP="005363AA">
            <w:pPr>
              <w:spacing w:after="0" w:line="240" w:lineRule="auto"/>
              <w:rPr>
                <w:rFonts w:ascii="Times New Roman" w:eastAsia="Times New Roman" w:hAnsi="Times New Roman" w:cs="Times New Roman"/>
                <w:sz w:val="24"/>
                <w:szCs w:val="24"/>
                <w:lang w:eastAsia="ru-RU"/>
              </w:rPr>
            </w:pPr>
            <w:proofErr w:type="gramStart"/>
            <w:r w:rsidRPr="003E499A">
              <w:rPr>
                <w:rFonts w:ascii="Times New Roman" w:eastAsia="Times New Roman" w:hAnsi="Times New Roman" w:cs="Times New Roman"/>
                <w:sz w:val="24"/>
                <w:szCs w:val="24"/>
                <w:lang w:eastAsia="ru-RU"/>
              </w:rPr>
              <w:t>р</w:t>
            </w:r>
            <w:proofErr w:type="gramEnd"/>
            <w:r w:rsidRPr="003E499A">
              <w:rPr>
                <w:rFonts w:ascii="Times New Roman" w:eastAsia="Times New Roman" w:hAnsi="Times New Roman" w:cs="Times New Roman"/>
                <w:sz w:val="24"/>
                <w:szCs w:val="24"/>
                <w:lang w:eastAsia="ru-RU"/>
              </w:rPr>
              <w:t xml:space="preserve">/счет № 40702810420010000008   </w:t>
            </w:r>
          </w:p>
          <w:p w:rsidR="005363AA" w:rsidRPr="003E499A" w:rsidRDefault="005363AA" w:rsidP="005363AA">
            <w:pPr>
              <w:spacing w:after="0" w:line="240" w:lineRule="auto"/>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 xml:space="preserve">в Калининградском отделении №8626 </w:t>
            </w:r>
          </w:p>
          <w:p w:rsidR="005363AA" w:rsidRPr="003E499A" w:rsidRDefault="005363AA" w:rsidP="005363AA">
            <w:pPr>
              <w:spacing w:after="0" w:line="240" w:lineRule="auto"/>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ПАО «Сбербанк»</w:t>
            </w:r>
          </w:p>
          <w:p w:rsidR="005363AA" w:rsidRPr="003E499A" w:rsidRDefault="005363AA" w:rsidP="005363AA">
            <w:pPr>
              <w:spacing w:after="0" w:line="240" w:lineRule="auto"/>
              <w:rPr>
                <w:rFonts w:ascii="Times New Roman" w:eastAsia="Times New Roman" w:hAnsi="Times New Roman" w:cs="Times New Roman"/>
                <w:sz w:val="24"/>
                <w:szCs w:val="24"/>
                <w:lang w:eastAsia="ru-RU"/>
              </w:rPr>
            </w:pPr>
            <w:proofErr w:type="gramStart"/>
            <w:r w:rsidRPr="003E499A">
              <w:rPr>
                <w:rFonts w:ascii="Times New Roman" w:eastAsia="Times New Roman" w:hAnsi="Times New Roman" w:cs="Times New Roman"/>
                <w:sz w:val="24"/>
                <w:szCs w:val="24"/>
                <w:lang w:eastAsia="ru-RU"/>
              </w:rPr>
              <w:t>к</w:t>
            </w:r>
            <w:proofErr w:type="gramEnd"/>
            <w:r w:rsidRPr="003E499A">
              <w:rPr>
                <w:rFonts w:ascii="Times New Roman" w:eastAsia="Times New Roman" w:hAnsi="Times New Roman" w:cs="Times New Roman"/>
                <w:sz w:val="24"/>
                <w:szCs w:val="24"/>
                <w:lang w:eastAsia="ru-RU"/>
              </w:rPr>
              <w:t>/счет № 30101810100000000634</w:t>
            </w:r>
          </w:p>
          <w:p w:rsidR="005363AA" w:rsidRPr="003E499A" w:rsidRDefault="005363AA" w:rsidP="005363AA">
            <w:pPr>
              <w:keepNext/>
              <w:spacing w:after="0" w:line="240" w:lineRule="auto"/>
              <w:outlineLvl w:val="0"/>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БИК 042748634</w:t>
            </w:r>
          </w:p>
          <w:p w:rsidR="005F3252" w:rsidRPr="003E499A" w:rsidRDefault="005F3252" w:rsidP="005F3252">
            <w:pPr>
              <w:spacing w:after="0" w:line="240" w:lineRule="auto"/>
              <w:jc w:val="both"/>
              <w:rPr>
                <w:rFonts w:ascii="Times New Roman" w:eastAsia="Times New Roman" w:hAnsi="Times New Roman" w:cs="Times New Roman"/>
                <w:sz w:val="24"/>
                <w:szCs w:val="24"/>
                <w:lang w:eastAsia="ru-RU"/>
              </w:rPr>
            </w:pPr>
            <w:proofErr w:type="gramStart"/>
            <w:r w:rsidRPr="003E499A">
              <w:rPr>
                <w:rFonts w:ascii="Times New Roman" w:eastAsia="Times New Roman" w:hAnsi="Times New Roman" w:cs="Times New Roman"/>
                <w:sz w:val="24"/>
                <w:szCs w:val="24"/>
                <w:lang w:eastAsia="ru-RU"/>
              </w:rPr>
              <w:t>Е</w:t>
            </w:r>
            <w:proofErr w:type="gramEnd"/>
            <w:r w:rsidRPr="003E499A">
              <w:rPr>
                <w:rFonts w:ascii="Times New Roman" w:eastAsia="Times New Roman" w:hAnsi="Times New Roman" w:cs="Times New Roman"/>
                <w:sz w:val="24"/>
                <w:szCs w:val="24"/>
                <w:lang w:eastAsia="ru-RU"/>
              </w:rPr>
              <w:t>-</w:t>
            </w:r>
            <w:r w:rsidRPr="003E499A">
              <w:rPr>
                <w:rFonts w:ascii="Times New Roman" w:eastAsia="Times New Roman" w:hAnsi="Times New Roman" w:cs="Times New Roman"/>
                <w:sz w:val="24"/>
                <w:szCs w:val="24"/>
                <w:lang w:val="en-US" w:eastAsia="ru-RU"/>
              </w:rPr>
              <w:t>mail</w:t>
            </w:r>
            <w:r w:rsidRPr="003E499A">
              <w:rPr>
                <w:rFonts w:ascii="Times New Roman" w:eastAsia="Times New Roman" w:hAnsi="Times New Roman" w:cs="Times New Roman"/>
                <w:sz w:val="24"/>
                <w:szCs w:val="24"/>
                <w:lang w:eastAsia="ru-RU"/>
              </w:rPr>
              <w:t xml:space="preserve">: </w:t>
            </w:r>
            <w:r w:rsidRPr="003E499A">
              <w:rPr>
                <w:rFonts w:ascii="Times New Roman" w:eastAsia="Times New Roman" w:hAnsi="Times New Roman" w:cs="Times New Roman"/>
                <w:sz w:val="24"/>
                <w:szCs w:val="24"/>
                <w:lang w:val="en-US" w:eastAsia="ru-RU"/>
              </w:rPr>
              <w:t>info</w:t>
            </w:r>
            <w:r w:rsidRPr="003E499A">
              <w:rPr>
                <w:rFonts w:ascii="Times New Roman" w:eastAsia="Times New Roman" w:hAnsi="Times New Roman" w:cs="Times New Roman"/>
                <w:sz w:val="24"/>
                <w:szCs w:val="24"/>
                <w:lang w:eastAsia="ru-RU"/>
              </w:rPr>
              <w:t>@</w:t>
            </w:r>
            <w:proofErr w:type="spellStart"/>
            <w:r w:rsidRPr="003E499A">
              <w:rPr>
                <w:rFonts w:ascii="Times New Roman" w:eastAsia="Times New Roman" w:hAnsi="Times New Roman" w:cs="Times New Roman"/>
                <w:sz w:val="24"/>
                <w:szCs w:val="24"/>
                <w:lang w:val="en-US" w:eastAsia="ru-RU"/>
              </w:rPr>
              <w:t>kts</w:t>
            </w:r>
            <w:proofErr w:type="spellEnd"/>
            <w:r w:rsidRPr="003E499A">
              <w:rPr>
                <w:rFonts w:ascii="Times New Roman" w:eastAsia="Times New Roman" w:hAnsi="Times New Roman" w:cs="Times New Roman"/>
                <w:sz w:val="24"/>
                <w:szCs w:val="24"/>
                <w:lang w:eastAsia="ru-RU"/>
              </w:rPr>
              <w:t>39.</w:t>
            </w:r>
            <w:proofErr w:type="spellStart"/>
            <w:r w:rsidRPr="003E499A">
              <w:rPr>
                <w:rFonts w:ascii="Times New Roman" w:eastAsia="Times New Roman" w:hAnsi="Times New Roman" w:cs="Times New Roman"/>
                <w:sz w:val="24"/>
                <w:szCs w:val="24"/>
                <w:lang w:val="en-US" w:eastAsia="ru-RU"/>
              </w:rPr>
              <w:t>ru</w:t>
            </w:r>
            <w:proofErr w:type="spellEnd"/>
            <w:r w:rsidRPr="003E499A">
              <w:rPr>
                <w:rFonts w:ascii="Times New Roman" w:eastAsia="Times New Roman" w:hAnsi="Times New Roman" w:cs="Times New Roman"/>
                <w:sz w:val="24"/>
                <w:szCs w:val="24"/>
                <w:lang w:eastAsia="ru-RU"/>
              </w:rPr>
              <w:t xml:space="preserve"> </w:t>
            </w:r>
          </w:p>
          <w:p w:rsidR="005F3252" w:rsidRPr="003E499A" w:rsidRDefault="005F3252" w:rsidP="005F3252">
            <w:pPr>
              <w:keepNext/>
              <w:spacing w:after="0" w:line="240" w:lineRule="auto"/>
              <w:outlineLvl w:val="0"/>
              <w:rPr>
                <w:rFonts w:ascii="Times New Roman" w:eastAsia="Times New Roman" w:hAnsi="Times New Roman" w:cs="Times New Roman"/>
                <w:sz w:val="24"/>
                <w:szCs w:val="24"/>
                <w:lang w:eastAsia="ru-RU"/>
              </w:rPr>
            </w:pPr>
          </w:p>
          <w:p w:rsidR="00ED791B" w:rsidRPr="003E499A" w:rsidRDefault="00ED791B" w:rsidP="005F3252">
            <w:pPr>
              <w:keepNext/>
              <w:spacing w:after="0" w:line="240" w:lineRule="auto"/>
              <w:outlineLvl w:val="0"/>
              <w:rPr>
                <w:rFonts w:ascii="Times New Roman" w:eastAsia="Times New Roman" w:hAnsi="Times New Roman" w:cs="Times New Roman"/>
                <w:sz w:val="24"/>
                <w:szCs w:val="24"/>
                <w:lang w:eastAsia="ru-RU"/>
              </w:rPr>
            </w:pPr>
          </w:p>
          <w:p w:rsidR="00DB6683" w:rsidRPr="003E499A" w:rsidRDefault="00C249D1" w:rsidP="00DB6683">
            <w:pPr>
              <w:spacing w:after="0" w:line="240" w:lineRule="auto"/>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Заместитель</w:t>
            </w:r>
            <w:r w:rsidR="004837C6" w:rsidRPr="003E499A">
              <w:rPr>
                <w:rFonts w:ascii="Times New Roman" w:eastAsia="Times New Roman" w:hAnsi="Times New Roman" w:cs="Times New Roman"/>
                <w:sz w:val="24"/>
                <w:szCs w:val="24"/>
                <w:lang w:eastAsia="ru-RU"/>
              </w:rPr>
              <w:t xml:space="preserve"> директора по сбыту</w:t>
            </w:r>
          </w:p>
          <w:p w:rsidR="00DB6683" w:rsidRPr="003E499A" w:rsidRDefault="00DB6683" w:rsidP="00DB6683">
            <w:pPr>
              <w:spacing w:after="0" w:line="240" w:lineRule="auto"/>
              <w:rPr>
                <w:rFonts w:ascii="Times New Roman" w:eastAsia="Times New Roman" w:hAnsi="Times New Roman" w:cs="Times New Roman"/>
                <w:sz w:val="24"/>
                <w:szCs w:val="24"/>
                <w:lang w:eastAsia="ru-RU"/>
              </w:rPr>
            </w:pPr>
          </w:p>
          <w:p w:rsidR="005363AA" w:rsidRPr="003E499A" w:rsidRDefault="005363AA" w:rsidP="00DB6683">
            <w:pPr>
              <w:spacing w:after="0" w:line="240" w:lineRule="auto"/>
              <w:rPr>
                <w:rFonts w:ascii="Times New Roman" w:eastAsia="Times New Roman" w:hAnsi="Times New Roman" w:cs="Times New Roman"/>
                <w:sz w:val="24"/>
                <w:szCs w:val="24"/>
                <w:lang w:eastAsia="ru-RU"/>
              </w:rPr>
            </w:pPr>
          </w:p>
          <w:p w:rsidR="00DB6683" w:rsidRPr="003E499A" w:rsidRDefault="00DB6683" w:rsidP="00DB6683">
            <w:pPr>
              <w:spacing w:after="0" w:line="240" w:lineRule="auto"/>
              <w:rPr>
                <w:rFonts w:ascii="Times New Roman" w:eastAsia="Times New Roman" w:hAnsi="Times New Roman" w:cs="Times New Roman"/>
                <w:sz w:val="24"/>
                <w:szCs w:val="24"/>
                <w:lang w:eastAsia="ru-RU"/>
              </w:rPr>
            </w:pPr>
            <w:r w:rsidRPr="003E499A">
              <w:rPr>
                <w:rFonts w:ascii="Times New Roman" w:eastAsia="Times New Roman" w:hAnsi="Times New Roman" w:cs="Times New Roman"/>
                <w:sz w:val="24"/>
                <w:szCs w:val="24"/>
                <w:lang w:eastAsia="ru-RU"/>
              </w:rPr>
              <w:t>_____</w:t>
            </w:r>
            <w:r w:rsidR="00297D34">
              <w:rPr>
                <w:rFonts w:ascii="Times New Roman" w:eastAsia="Times New Roman" w:hAnsi="Times New Roman" w:cs="Times New Roman"/>
                <w:sz w:val="24"/>
                <w:szCs w:val="24"/>
                <w:lang w:eastAsia="ru-RU"/>
              </w:rPr>
              <w:t>_____________ /_______________/</w:t>
            </w:r>
          </w:p>
          <w:p w:rsidR="00DB6683" w:rsidRPr="003E499A" w:rsidRDefault="00DB6683" w:rsidP="00DB6683">
            <w:pPr>
              <w:spacing w:after="0" w:line="240" w:lineRule="auto"/>
              <w:jc w:val="both"/>
              <w:rPr>
                <w:rFonts w:ascii="Times New Roman" w:eastAsia="Times New Roman" w:hAnsi="Times New Roman" w:cs="Times New Roman"/>
                <w:caps/>
                <w:sz w:val="24"/>
                <w:szCs w:val="24"/>
                <w:lang w:eastAsia="ru-RU"/>
              </w:rPr>
            </w:pPr>
            <w:r w:rsidRPr="003E499A">
              <w:rPr>
                <w:rFonts w:ascii="Times New Roman" w:eastAsia="Times New Roman" w:hAnsi="Times New Roman" w:cs="Times New Roman"/>
                <w:sz w:val="24"/>
                <w:szCs w:val="24"/>
                <w:lang w:eastAsia="ru-RU"/>
              </w:rPr>
              <w:t>м.п.</w:t>
            </w:r>
          </w:p>
        </w:tc>
        <w:tc>
          <w:tcPr>
            <w:tcW w:w="375" w:type="dxa"/>
          </w:tcPr>
          <w:p w:rsidR="00DB6683" w:rsidRPr="003E499A" w:rsidRDefault="00DB6683" w:rsidP="00DB6683">
            <w:pPr>
              <w:spacing w:after="0" w:line="240" w:lineRule="auto"/>
              <w:jc w:val="both"/>
              <w:rPr>
                <w:rFonts w:ascii="Times New Roman" w:eastAsia="Times New Roman" w:hAnsi="Times New Roman" w:cs="Times New Roman"/>
                <w:caps/>
                <w:sz w:val="24"/>
                <w:szCs w:val="24"/>
                <w:lang w:eastAsia="ru-RU"/>
              </w:rPr>
            </w:pPr>
          </w:p>
          <w:p w:rsidR="00DB6683" w:rsidRPr="003E499A" w:rsidRDefault="00DB6683" w:rsidP="00DB6683">
            <w:pPr>
              <w:spacing w:after="0" w:line="240" w:lineRule="auto"/>
              <w:jc w:val="both"/>
              <w:rPr>
                <w:rFonts w:ascii="Times New Roman" w:eastAsia="Times New Roman" w:hAnsi="Times New Roman" w:cs="Times New Roman"/>
                <w:caps/>
                <w:sz w:val="24"/>
                <w:szCs w:val="24"/>
                <w:lang w:eastAsia="ru-RU"/>
              </w:rPr>
            </w:pPr>
          </w:p>
        </w:tc>
        <w:tc>
          <w:tcPr>
            <w:tcW w:w="5061" w:type="dxa"/>
          </w:tcPr>
          <w:p w:rsidR="00753E1B" w:rsidRDefault="00753E1B" w:rsidP="00C249D1">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249D1" w:rsidRPr="003E499A" w:rsidRDefault="00753E1B" w:rsidP="00C249D1">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9D1" w:rsidRPr="003E499A">
              <w:rPr>
                <w:rFonts w:ascii="Times New Roman" w:eastAsia="Times New Roman" w:hAnsi="Times New Roman" w:cs="Times New Roman"/>
                <w:sz w:val="24"/>
                <w:szCs w:val="24"/>
                <w:lang w:eastAsia="ru-RU"/>
              </w:rPr>
              <w:t xml:space="preserve">«Потребитель» </w:t>
            </w:r>
          </w:p>
          <w:p w:rsidR="00741C6A" w:rsidRPr="003E499A" w:rsidRDefault="00741C6A" w:rsidP="00ED791B">
            <w:pPr>
              <w:spacing w:after="0" w:line="240" w:lineRule="auto"/>
              <w:rPr>
                <w:rFonts w:ascii="Times New Roman" w:eastAsia="Times New Roman" w:hAnsi="Times New Roman" w:cs="Times New Roman"/>
                <w:caps/>
                <w:sz w:val="24"/>
                <w:szCs w:val="24"/>
                <w:lang w:eastAsia="ru-RU"/>
              </w:rPr>
            </w:pPr>
          </w:p>
        </w:tc>
      </w:tr>
    </w:tbl>
    <w:p w:rsidR="00F02599" w:rsidRPr="003E499A" w:rsidRDefault="00F02599" w:rsidP="00300A5E">
      <w:pPr>
        <w:rPr>
          <w:sz w:val="24"/>
          <w:szCs w:val="24"/>
        </w:rPr>
      </w:pPr>
    </w:p>
    <w:sectPr w:rsidR="00F02599" w:rsidRPr="003E499A" w:rsidSect="000F76A2">
      <w:headerReference w:type="default" r:id="rId9"/>
      <w:footerReference w:type="even" r:id="rId10"/>
      <w:footerReference w:type="default" r:id="rId11"/>
      <w:pgSz w:w="11907" w:h="16839" w:code="9"/>
      <w:pgMar w:top="284" w:right="708" w:bottom="993" w:left="1134" w:header="680"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E5" w:rsidRDefault="007E04E5">
      <w:pPr>
        <w:spacing w:after="0" w:line="240" w:lineRule="auto"/>
      </w:pPr>
      <w:r>
        <w:separator/>
      </w:r>
    </w:p>
  </w:endnote>
  <w:endnote w:type="continuationSeparator" w:id="0">
    <w:p w:rsidR="007E04E5" w:rsidRDefault="007E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d3755">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5B" w:rsidRDefault="00AC04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C045B" w:rsidRDefault="00AC045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D55" w:rsidRPr="00301F74" w:rsidRDefault="00994D55">
    <w:pPr>
      <w:pStyle w:val="a3"/>
      <w:ind w:right="360"/>
      <w:rPr>
        <w:noProof/>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E5" w:rsidRDefault="007E04E5">
      <w:pPr>
        <w:spacing w:after="0" w:line="240" w:lineRule="auto"/>
      </w:pPr>
      <w:r>
        <w:separator/>
      </w:r>
    </w:p>
  </w:footnote>
  <w:footnote w:type="continuationSeparator" w:id="0">
    <w:p w:rsidR="007E04E5" w:rsidRDefault="007E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5B" w:rsidRDefault="00AC045B">
    <w:pPr>
      <w:pStyle w:val="a6"/>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36424E"/>
    <w:lvl w:ilvl="0">
      <w:numFmt w:val="bullet"/>
      <w:lvlText w:val="*"/>
      <w:lvlJc w:val="left"/>
    </w:lvl>
  </w:abstractNum>
  <w:abstractNum w:abstractNumId="1">
    <w:nsid w:val="05FE08DD"/>
    <w:multiLevelType w:val="multilevel"/>
    <w:tmpl w:val="68EC99C6"/>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1FE7FC6"/>
    <w:multiLevelType w:val="hybridMultilevel"/>
    <w:tmpl w:val="57A85A1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4982E27"/>
    <w:multiLevelType w:val="hybridMultilevel"/>
    <w:tmpl w:val="50E24B3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98465E"/>
    <w:multiLevelType w:val="hybridMultilevel"/>
    <w:tmpl w:val="327E8FF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C40"/>
    <w:multiLevelType w:val="multilevel"/>
    <w:tmpl w:val="8468FC34"/>
    <w:lvl w:ilvl="0">
      <w:start w:val="1"/>
      <w:numFmt w:val="decimal"/>
      <w:lvlText w:val="%1."/>
      <w:lvlJc w:val="left"/>
      <w:pPr>
        <w:ind w:left="720" w:hanging="360"/>
      </w:pPr>
      <w:rPr>
        <w:rFonts w:hint="default"/>
      </w:rPr>
    </w:lvl>
    <w:lvl w:ilvl="1">
      <w:start w:val="1"/>
      <w:numFmt w:val="decimal"/>
      <w:isLgl/>
      <w:lvlText w:val="%1.%2."/>
      <w:lvlJc w:val="left"/>
      <w:pPr>
        <w:ind w:left="2043" w:hanging="1335"/>
      </w:pPr>
      <w:rPr>
        <w:rFonts w:hint="default"/>
      </w:rPr>
    </w:lvl>
    <w:lvl w:ilvl="2">
      <w:start w:val="1"/>
      <w:numFmt w:val="decimal"/>
      <w:isLgl/>
      <w:lvlText w:val="%1.%2.%3."/>
      <w:lvlJc w:val="left"/>
      <w:pPr>
        <w:ind w:left="2391" w:hanging="1335"/>
      </w:pPr>
      <w:rPr>
        <w:rFonts w:hint="default"/>
      </w:rPr>
    </w:lvl>
    <w:lvl w:ilvl="3">
      <w:start w:val="1"/>
      <w:numFmt w:val="decimal"/>
      <w:isLgl/>
      <w:lvlText w:val="%1.%2.%3.%4."/>
      <w:lvlJc w:val="left"/>
      <w:pPr>
        <w:ind w:left="2739" w:hanging="1335"/>
      </w:pPr>
      <w:rPr>
        <w:rFonts w:hint="default"/>
      </w:rPr>
    </w:lvl>
    <w:lvl w:ilvl="4">
      <w:start w:val="1"/>
      <w:numFmt w:val="decimal"/>
      <w:isLgl/>
      <w:lvlText w:val="%1.%2.%3.%4.%5."/>
      <w:lvlJc w:val="left"/>
      <w:pPr>
        <w:ind w:left="3087" w:hanging="1335"/>
      </w:pPr>
      <w:rPr>
        <w:rFonts w:hint="default"/>
      </w:rPr>
    </w:lvl>
    <w:lvl w:ilvl="5">
      <w:start w:val="1"/>
      <w:numFmt w:val="decimal"/>
      <w:isLgl/>
      <w:lvlText w:val="%1.%2.%3.%4.%5.%6."/>
      <w:lvlJc w:val="left"/>
      <w:pPr>
        <w:ind w:left="3435" w:hanging="133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239A068F"/>
    <w:multiLevelType w:val="hybridMultilevel"/>
    <w:tmpl w:val="054EE63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90148"/>
    <w:multiLevelType w:val="hybridMultilevel"/>
    <w:tmpl w:val="E3C0F0C8"/>
    <w:lvl w:ilvl="0" w:tplc="A7BA192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3F6C41"/>
    <w:multiLevelType w:val="hybridMultilevel"/>
    <w:tmpl w:val="86BA2D00"/>
    <w:lvl w:ilvl="0" w:tplc="3C1086D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B22E9C"/>
    <w:multiLevelType w:val="hybridMultilevel"/>
    <w:tmpl w:val="A4A267C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CA7F20"/>
    <w:multiLevelType w:val="multilevel"/>
    <w:tmpl w:val="6BBA4F06"/>
    <w:lvl w:ilvl="0">
      <w:start w:val="11"/>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22442D7"/>
    <w:multiLevelType w:val="multilevel"/>
    <w:tmpl w:val="FA86A70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82B05F3"/>
    <w:multiLevelType w:val="multilevel"/>
    <w:tmpl w:val="EE503986"/>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9DD069F"/>
    <w:multiLevelType w:val="hybridMultilevel"/>
    <w:tmpl w:val="EA3A3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79017E"/>
    <w:multiLevelType w:val="multilevel"/>
    <w:tmpl w:val="BE6A9494"/>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1894"/>
        </w:tabs>
        <w:ind w:left="1894" w:hanging="1185"/>
      </w:pPr>
      <w:rPr>
        <w:rFonts w:hint="default"/>
      </w:rPr>
    </w:lvl>
    <w:lvl w:ilvl="2">
      <w:start w:val="1"/>
      <w:numFmt w:val="decimal"/>
      <w:lvlText w:val="%1.%2.%3."/>
      <w:lvlJc w:val="left"/>
      <w:pPr>
        <w:tabs>
          <w:tab w:val="num" w:pos="2603"/>
        </w:tabs>
        <w:ind w:left="2603" w:hanging="1185"/>
      </w:pPr>
      <w:rPr>
        <w:rFonts w:hint="default"/>
      </w:rPr>
    </w:lvl>
    <w:lvl w:ilvl="3">
      <w:start w:val="1"/>
      <w:numFmt w:val="decimal"/>
      <w:lvlText w:val="%1.%2.%3.%4."/>
      <w:lvlJc w:val="left"/>
      <w:pPr>
        <w:tabs>
          <w:tab w:val="num" w:pos="3312"/>
        </w:tabs>
        <w:ind w:left="3312" w:hanging="1185"/>
      </w:pPr>
      <w:rPr>
        <w:rFonts w:hint="default"/>
      </w:rPr>
    </w:lvl>
    <w:lvl w:ilvl="4">
      <w:start w:val="1"/>
      <w:numFmt w:val="decimal"/>
      <w:lvlText w:val="%1.%2.%3.%4.%5."/>
      <w:lvlJc w:val="left"/>
      <w:pPr>
        <w:tabs>
          <w:tab w:val="num" w:pos="4021"/>
        </w:tabs>
        <w:ind w:left="4021" w:hanging="1185"/>
      </w:pPr>
      <w:rPr>
        <w:rFonts w:hint="default"/>
      </w:rPr>
    </w:lvl>
    <w:lvl w:ilvl="5">
      <w:start w:val="1"/>
      <w:numFmt w:val="decimal"/>
      <w:lvlText w:val="%1.%2.%3.%4.%5.%6."/>
      <w:lvlJc w:val="left"/>
      <w:pPr>
        <w:tabs>
          <w:tab w:val="num" w:pos="4730"/>
        </w:tabs>
        <w:ind w:left="4730" w:hanging="118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52A4161B"/>
    <w:multiLevelType w:val="hybridMultilevel"/>
    <w:tmpl w:val="6BB80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314DB3"/>
    <w:multiLevelType w:val="hybridMultilevel"/>
    <w:tmpl w:val="19CAD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510B2C"/>
    <w:multiLevelType w:val="hybridMultilevel"/>
    <w:tmpl w:val="7546982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25F4C"/>
    <w:multiLevelType w:val="hybridMultilevel"/>
    <w:tmpl w:val="7B922672"/>
    <w:lvl w:ilvl="0" w:tplc="7602A69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5AAB28E7"/>
    <w:multiLevelType w:val="multilevel"/>
    <w:tmpl w:val="390ABD56"/>
    <w:lvl w:ilvl="0">
      <w:start w:val="1"/>
      <w:numFmt w:val="decimal"/>
      <w:lvlText w:val="%1."/>
      <w:lvlJc w:val="left"/>
      <w:pPr>
        <w:ind w:left="720" w:hanging="360"/>
      </w:pPr>
    </w:lvl>
    <w:lvl w:ilvl="1">
      <w:start w:val="12"/>
      <w:numFmt w:val="decimal"/>
      <w:isLgl/>
      <w:lvlText w:val="%1.%2."/>
      <w:lvlJc w:val="left"/>
      <w:pPr>
        <w:ind w:left="114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0">
    <w:nsid w:val="5E3972B8"/>
    <w:multiLevelType w:val="hybridMultilevel"/>
    <w:tmpl w:val="43801930"/>
    <w:lvl w:ilvl="0" w:tplc="16204242">
      <w:start w:val="10"/>
      <w:numFmt w:val="decimal"/>
      <w:lvlText w:val="%1."/>
      <w:lvlJc w:val="left"/>
      <w:pPr>
        <w:tabs>
          <w:tab w:val="num" w:pos="1189"/>
        </w:tabs>
        <w:ind w:left="1189" w:hanging="4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49164D4"/>
    <w:multiLevelType w:val="hybridMultilevel"/>
    <w:tmpl w:val="90BE4006"/>
    <w:lvl w:ilvl="0" w:tplc="0419000F">
      <w:start w:val="8"/>
      <w:numFmt w:val="decimal"/>
      <w:lvlText w:val="%1."/>
      <w:lvlJc w:val="left"/>
      <w:pPr>
        <w:ind w:left="3338"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17659D"/>
    <w:multiLevelType w:val="hybridMultilevel"/>
    <w:tmpl w:val="F1921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3537C7"/>
    <w:multiLevelType w:val="hybridMultilevel"/>
    <w:tmpl w:val="40767328"/>
    <w:lvl w:ilvl="0" w:tplc="C7326F7C">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99157F"/>
    <w:multiLevelType w:val="multilevel"/>
    <w:tmpl w:val="A83C8C4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5">
    <w:nsid w:val="7F552ED0"/>
    <w:multiLevelType w:val="hybridMultilevel"/>
    <w:tmpl w:val="2E54AFEA"/>
    <w:lvl w:ilvl="0" w:tplc="ED8C9852">
      <w:start w:val="1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1"/>
  </w:num>
  <w:num w:numId="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
    <w:abstractNumId w:val="18"/>
  </w:num>
  <w:num w:numId="5">
    <w:abstractNumId w:val="20"/>
  </w:num>
  <w:num w:numId="6">
    <w:abstractNumId w:val="13"/>
  </w:num>
  <w:num w:numId="7">
    <w:abstractNumId w:val="19"/>
  </w:num>
  <w:num w:numId="8">
    <w:abstractNumId w:val="7"/>
  </w:num>
  <w:num w:numId="9">
    <w:abstractNumId w:val="8"/>
  </w:num>
  <w:num w:numId="10">
    <w:abstractNumId w:val="22"/>
  </w:num>
  <w:num w:numId="11">
    <w:abstractNumId w:val="2"/>
  </w:num>
  <w:num w:numId="12">
    <w:abstractNumId w:val="16"/>
  </w:num>
  <w:num w:numId="13">
    <w:abstractNumId w:val="15"/>
  </w:num>
  <w:num w:numId="14">
    <w:abstractNumId w:val="23"/>
  </w:num>
  <w:num w:numId="15">
    <w:abstractNumId w:val="25"/>
  </w:num>
  <w:num w:numId="16">
    <w:abstractNumId w:val="17"/>
  </w:num>
  <w:num w:numId="17">
    <w:abstractNumId w:val="9"/>
  </w:num>
  <w:num w:numId="18">
    <w:abstractNumId w:val="6"/>
  </w:num>
  <w:num w:numId="19">
    <w:abstractNumId w:val="4"/>
  </w:num>
  <w:num w:numId="20">
    <w:abstractNumId w:val="21"/>
  </w:num>
  <w:num w:numId="21">
    <w:abstractNumId w:val="5"/>
  </w:num>
  <w:num w:numId="22">
    <w:abstractNumId w:val="3"/>
  </w:num>
  <w:num w:numId="23">
    <w:abstractNumId w:val="1"/>
  </w:num>
  <w:num w:numId="24">
    <w:abstractNumId w:val="10"/>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CD"/>
    <w:rsid w:val="00002057"/>
    <w:rsid w:val="00006C9E"/>
    <w:rsid w:val="0000728F"/>
    <w:rsid w:val="00013D3E"/>
    <w:rsid w:val="00014482"/>
    <w:rsid w:val="00014711"/>
    <w:rsid w:val="00020A65"/>
    <w:rsid w:val="00020E8F"/>
    <w:rsid w:val="0002327D"/>
    <w:rsid w:val="00027267"/>
    <w:rsid w:val="000377A1"/>
    <w:rsid w:val="00044FB1"/>
    <w:rsid w:val="00052A94"/>
    <w:rsid w:val="000627B5"/>
    <w:rsid w:val="00063FC3"/>
    <w:rsid w:val="0007502F"/>
    <w:rsid w:val="00075A24"/>
    <w:rsid w:val="000760B2"/>
    <w:rsid w:val="000A3743"/>
    <w:rsid w:val="000A7CED"/>
    <w:rsid w:val="000B3824"/>
    <w:rsid w:val="000C3E36"/>
    <w:rsid w:val="000C78DC"/>
    <w:rsid w:val="000D67ED"/>
    <w:rsid w:val="000D6B65"/>
    <w:rsid w:val="000E2DBB"/>
    <w:rsid w:val="000E7D2E"/>
    <w:rsid w:val="000F612E"/>
    <w:rsid w:val="000F76A2"/>
    <w:rsid w:val="00114D54"/>
    <w:rsid w:val="0014550A"/>
    <w:rsid w:val="001546F5"/>
    <w:rsid w:val="001657B0"/>
    <w:rsid w:val="00166744"/>
    <w:rsid w:val="00190A0E"/>
    <w:rsid w:val="00191588"/>
    <w:rsid w:val="00191AEB"/>
    <w:rsid w:val="00194FF3"/>
    <w:rsid w:val="001A66C0"/>
    <w:rsid w:val="001B4EFD"/>
    <w:rsid w:val="001C43A2"/>
    <w:rsid w:val="001C765C"/>
    <w:rsid w:val="001E545E"/>
    <w:rsid w:val="001F04C4"/>
    <w:rsid w:val="001F1021"/>
    <w:rsid w:val="001F42F7"/>
    <w:rsid w:val="001F7FC9"/>
    <w:rsid w:val="00207CFA"/>
    <w:rsid w:val="00216EC9"/>
    <w:rsid w:val="00225364"/>
    <w:rsid w:val="002263B5"/>
    <w:rsid w:val="00226C31"/>
    <w:rsid w:val="00232C3B"/>
    <w:rsid w:val="0023525E"/>
    <w:rsid w:val="00240438"/>
    <w:rsid w:val="0024161B"/>
    <w:rsid w:val="002630DA"/>
    <w:rsid w:val="00264E1C"/>
    <w:rsid w:val="00273F01"/>
    <w:rsid w:val="00276BD5"/>
    <w:rsid w:val="00286C24"/>
    <w:rsid w:val="00293F70"/>
    <w:rsid w:val="00297D34"/>
    <w:rsid w:val="002A09F1"/>
    <w:rsid w:val="002B1D09"/>
    <w:rsid w:val="002B572C"/>
    <w:rsid w:val="002C4DBB"/>
    <w:rsid w:val="002D231F"/>
    <w:rsid w:val="002D6883"/>
    <w:rsid w:val="002F6048"/>
    <w:rsid w:val="002F6ED7"/>
    <w:rsid w:val="002F7483"/>
    <w:rsid w:val="00300A5E"/>
    <w:rsid w:val="00301F74"/>
    <w:rsid w:val="00307600"/>
    <w:rsid w:val="00315C46"/>
    <w:rsid w:val="00327779"/>
    <w:rsid w:val="003315B2"/>
    <w:rsid w:val="00333957"/>
    <w:rsid w:val="00357024"/>
    <w:rsid w:val="003625AE"/>
    <w:rsid w:val="00362A3D"/>
    <w:rsid w:val="003655DC"/>
    <w:rsid w:val="00367B1A"/>
    <w:rsid w:val="00385D2D"/>
    <w:rsid w:val="003938EC"/>
    <w:rsid w:val="00397C7D"/>
    <w:rsid w:val="003B0235"/>
    <w:rsid w:val="003B1CBA"/>
    <w:rsid w:val="003B3488"/>
    <w:rsid w:val="003C7E92"/>
    <w:rsid w:val="003D3A04"/>
    <w:rsid w:val="003D4D24"/>
    <w:rsid w:val="003E499A"/>
    <w:rsid w:val="003E4F94"/>
    <w:rsid w:val="003E5794"/>
    <w:rsid w:val="003F5FA8"/>
    <w:rsid w:val="004029D4"/>
    <w:rsid w:val="004367FD"/>
    <w:rsid w:val="00440E3E"/>
    <w:rsid w:val="00450D65"/>
    <w:rsid w:val="00457974"/>
    <w:rsid w:val="004645A3"/>
    <w:rsid w:val="004837C6"/>
    <w:rsid w:val="00490D2B"/>
    <w:rsid w:val="004A0258"/>
    <w:rsid w:val="004A346D"/>
    <w:rsid w:val="004A5BE2"/>
    <w:rsid w:val="004B24BF"/>
    <w:rsid w:val="004B33B3"/>
    <w:rsid w:val="004B4D45"/>
    <w:rsid w:val="004B6FFD"/>
    <w:rsid w:val="004D0F3C"/>
    <w:rsid w:val="004D1803"/>
    <w:rsid w:val="004D2758"/>
    <w:rsid w:val="004E07B2"/>
    <w:rsid w:val="004E6B7E"/>
    <w:rsid w:val="00502C15"/>
    <w:rsid w:val="005039AC"/>
    <w:rsid w:val="0051395E"/>
    <w:rsid w:val="0051586D"/>
    <w:rsid w:val="005363AA"/>
    <w:rsid w:val="005379F9"/>
    <w:rsid w:val="005457E1"/>
    <w:rsid w:val="005504E9"/>
    <w:rsid w:val="00572CD6"/>
    <w:rsid w:val="005731EE"/>
    <w:rsid w:val="00587A3B"/>
    <w:rsid w:val="0059028D"/>
    <w:rsid w:val="0059120E"/>
    <w:rsid w:val="005B6719"/>
    <w:rsid w:val="005C1799"/>
    <w:rsid w:val="005C1BAE"/>
    <w:rsid w:val="005D33D4"/>
    <w:rsid w:val="005E21F2"/>
    <w:rsid w:val="005F3252"/>
    <w:rsid w:val="005F5430"/>
    <w:rsid w:val="00613301"/>
    <w:rsid w:val="00617F28"/>
    <w:rsid w:val="00625551"/>
    <w:rsid w:val="00631B01"/>
    <w:rsid w:val="00632609"/>
    <w:rsid w:val="00657A7A"/>
    <w:rsid w:val="00663268"/>
    <w:rsid w:val="006800A4"/>
    <w:rsid w:val="00695C80"/>
    <w:rsid w:val="00695D33"/>
    <w:rsid w:val="006A2AD3"/>
    <w:rsid w:val="006A487B"/>
    <w:rsid w:val="006B2028"/>
    <w:rsid w:val="006C2B94"/>
    <w:rsid w:val="006D24EE"/>
    <w:rsid w:val="006D3058"/>
    <w:rsid w:val="006D77CE"/>
    <w:rsid w:val="006E4ABB"/>
    <w:rsid w:val="006E6ADB"/>
    <w:rsid w:val="007025C6"/>
    <w:rsid w:val="0070396E"/>
    <w:rsid w:val="00714213"/>
    <w:rsid w:val="00723555"/>
    <w:rsid w:val="007247D5"/>
    <w:rsid w:val="007344E7"/>
    <w:rsid w:val="007366EE"/>
    <w:rsid w:val="00741C6A"/>
    <w:rsid w:val="00752766"/>
    <w:rsid w:val="0075359B"/>
    <w:rsid w:val="00753E1B"/>
    <w:rsid w:val="007562A1"/>
    <w:rsid w:val="00760DB3"/>
    <w:rsid w:val="00761843"/>
    <w:rsid w:val="00765B09"/>
    <w:rsid w:val="0078470D"/>
    <w:rsid w:val="0078641B"/>
    <w:rsid w:val="0079705C"/>
    <w:rsid w:val="007A19BF"/>
    <w:rsid w:val="007B42DF"/>
    <w:rsid w:val="007B4B08"/>
    <w:rsid w:val="007B64DF"/>
    <w:rsid w:val="007C0FEB"/>
    <w:rsid w:val="007C323A"/>
    <w:rsid w:val="007D3015"/>
    <w:rsid w:val="007E04E5"/>
    <w:rsid w:val="007E3CA1"/>
    <w:rsid w:val="007F0246"/>
    <w:rsid w:val="007F1728"/>
    <w:rsid w:val="007F40F5"/>
    <w:rsid w:val="00804F54"/>
    <w:rsid w:val="0080793C"/>
    <w:rsid w:val="00823BE2"/>
    <w:rsid w:val="00827EF8"/>
    <w:rsid w:val="00843ABB"/>
    <w:rsid w:val="0084564D"/>
    <w:rsid w:val="00852E78"/>
    <w:rsid w:val="008630E1"/>
    <w:rsid w:val="00863569"/>
    <w:rsid w:val="008773F1"/>
    <w:rsid w:val="008779C1"/>
    <w:rsid w:val="00880BDE"/>
    <w:rsid w:val="00890CB2"/>
    <w:rsid w:val="00892A85"/>
    <w:rsid w:val="00893FC6"/>
    <w:rsid w:val="0089709E"/>
    <w:rsid w:val="008A148E"/>
    <w:rsid w:val="008A49A5"/>
    <w:rsid w:val="008B3AEE"/>
    <w:rsid w:val="008B62C0"/>
    <w:rsid w:val="008C415E"/>
    <w:rsid w:val="008D388C"/>
    <w:rsid w:val="008D584D"/>
    <w:rsid w:val="008E4025"/>
    <w:rsid w:val="008E418D"/>
    <w:rsid w:val="008F0BA9"/>
    <w:rsid w:val="008F1D8A"/>
    <w:rsid w:val="00911EDF"/>
    <w:rsid w:val="0092501B"/>
    <w:rsid w:val="00942860"/>
    <w:rsid w:val="00944BEA"/>
    <w:rsid w:val="00950971"/>
    <w:rsid w:val="00987FC9"/>
    <w:rsid w:val="00994D55"/>
    <w:rsid w:val="00997F82"/>
    <w:rsid w:val="009A14A5"/>
    <w:rsid w:val="009A2019"/>
    <w:rsid w:val="009B2997"/>
    <w:rsid w:val="009B3B82"/>
    <w:rsid w:val="009C791F"/>
    <w:rsid w:val="009E665F"/>
    <w:rsid w:val="00A12698"/>
    <w:rsid w:val="00A424FA"/>
    <w:rsid w:val="00A44A86"/>
    <w:rsid w:val="00A50FFD"/>
    <w:rsid w:val="00A540CD"/>
    <w:rsid w:val="00A551B2"/>
    <w:rsid w:val="00A61832"/>
    <w:rsid w:val="00A65679"/>
    <w:rsid w:val="00A67B35"/>
    <w:rsid w:val="00A73554"/>
    <w:rsid w:val="00A74D4D"/>
    <w:rsid w:val="00A877B7"/>
    <w:rsid w:val="00A9560F"/>
    <w:rsid w:val="00AB23DE"/>
    <w:rsid w:val="00AB6198"/>
    <w:rsid w:val="00AC045B"/>
    <w:rsid w:val="00AC128C"/>
    <w:rsid w:val="00AC50E3"/>
    <w:rsid w:val="00AC5B52"/>
    <w:rsid w:val="00AD2DE5"/>
    <w:rsid w:val="00AD348B"/>
    <w:rsid w:val="00AD474B"/>
    <w:rsid w:val="00AD7566"/>
    <w:rsid w:val="00AE08CE"/>
    <w:rsid w:val="00AE17E7"/>
    <w:rsid w:val="00AE4DFF"/>
    <w:rsid w:val="00AF6116"/>
    <w:rsid w:val="00AF68DF"/>
    <w:rsid w:val="00B00BB8"/>
    <w:rsid w:val="00B01AE0"/>
    <w:rsid w:val="00B2110E"/>
    <w:rsid w:val="00B42E95"/>
    <w:rsid w:val="00B43C70"/>
    <w:rsid w:val="00B478F8"/>
    <w:rsid w:val="00B60938"/>
    <w:rsid w:val="00B61DA8"/>
    <w:rsid w:val="00B7124F"/>
    <w:rsid w:val="00B82C75"/>
    <w:rsid w:val="00BA1FFB"/>
    <w:rsid w:val="00BA3F30"/>
    <w:rsid w:val="00BC0AC1"/>
    <w:rsid w:val="00BC2924"/>
    <w:rsid w:val="00BC7E21"/>
    <w:rsid w:val="00BE12E4"/>
    <w:rsid w:val="00BE30A4"/>
    <w:rsid w:val="00BE7ECF"/>
    <w:rsid w:val="00BF07ED"/>
    <w:rsid w:val="00BF3C5A"/>
    <w:rsid w:val="00C22E30"/>
    <w:rsid w:val="00C249D1"/>
    <w:rsid w:val="00C50F5F"/>
    <w:rsid w:val="00C55B0D"/>
    <w:rsid w:val="00C65119"/>
    <w:rsid w:val="00C70D37"/>
    <w:rsid w:val="00C71DA6"/>
    <w:rsid w:val="00C777FE"/>
    <w:rsid w:val="00C80D08"/>
    <w:rsid w:val="00C95451"/>
    <w:rsid w:val="00CB7088"/>
    <w:rsid w:val="00CC0359"/>
    <w:rsid w:val="00CC2F44"/>
    <w:rsid w:val="00CC77CA"/>
    <w:rsid w:val="00CD319B"/>
    <w:rsid w:val="00CD4D7C"/>
    <w:rsid w:val="00CD6217"/>
    <w:rsid w:val="00CE2E4F"/>
    <w:rsid w:val="00CF0F6F"/>
    <w:rsid w:val="00CF1B78"/>
    <w:rsid w:val="00D02025"/>
    <w:rsid w:val="00D05B4D"/>
    <w:rsid w:val="00D1560C"/>
    <w:rsid w:val="00D16437"/>
    <w:rsid w:val="00D25BA5"/>
    <w:rsid w:val="00D35288"/>
    <w:rsid w:val="00D56F2F"/>
    <w:rsid w:val="00D60585"/>
    <w:rsid w:val="00D62CCB"/>
    <w:rsid w:val="00D67689"/>
    <w:rsid w:val="00DA6763"/>
    <w:rsid w:val="00DB0FA1"/>
    <w:rsid w:val="00DB3DD3"/>
    <w:rsid w:val="00DB6683"/>
    <w:rsid w:val="00DC19DF"/>
    <w:rsid w:val="00DC4AE0"/>
    <w:rsid w:val="00DC543E"/>
    <w:rsid w:val="00DC72CE"/>
    <w:rsid w:val="00DD7AAF"/>
    <w:rsid w:val="00DE3A83"/>
    <w:rsid w:val="00DF02F3"/>
    <w:rsid w:val="00DF1B3B"/>
    <w:rsid w:val="00E01519"/>
    <w:rsid w:val="00E266CF"/>
    <w:rsid w:val="00E30A64"/>
    <w:rsid w:val="00E336E2"/>
    <w:rsid w:val="00E40A16"/>
    <w:rsid w:val="00E478ED"/>
    <w:rsid w:val="00E67268"/>
    <w:rsid w:val="00E67BDA"/>
    <w:rsid w:val="00E73FAA"/>
    <w:rsid w:val="00E75CBD"/>
    <w:rsid w:val="00E967EE"/>
    <w:rsid w:val="00EA0AF8"/>
    <w:rsid w:val="00EB203E"/>
    <w:rsid w:val="00ED0036"/>
    <w:rsid w:val="00ED1DAD"/>
    <w:rsid w:val="00ED23AC"/>
    <w:rsid w:val="00ED791B"/>
    <w:rsid w:val="00EE35D5"/>
    <w:rsid w:val="00EE5236"/>
    <w:rsid w:val="00EE5988"/>
    <w:rsid w:val="00F02599"/>
    <w:rsid w:val="00F04AB6"/>
    <w:rsid w:val="00F06392"/>
    <w:rsid w:val="00F16047"/>
    <w:rsid w:val="00F25CDA"/>
    <w:rsid w:val="00F30302"/>
    <w:rsid w:val="00F32459"/>
    <w:rsid w:val="00F368DF"/>
    <w:rsid w:val="00F43C78"/>
    <w:rsid w:val="00F4672D"/>
    <w:rsid w:val="00F532D6"/>
    <w:rsid w:val="00F532D9"/>
    <w:rsid w:val="00F72741"/>
    <w:rsid w:val="00F87DB9"/>
    <w:rsid w:val="00F9242A"/>
    <w:rsid w:val="00F93853"/>
    <w:rsid w:val="00F96758"/>
    <w:rsid w:val="00FB49CC"/>
    <w:rsid w:val="00FB70EE"/>
    <w:rsid w:val="00FC1F43"/>
    <w:rsid w:val="00FC7A6A"/>
    <w:rsid w:val="00FE01C3"/>
    <w:rsid w:val="00FE14E5"/>
    <w:rsid w:val="00FE5543"/>
    <w:rsid w:val="00FF0C90"/>
    <w:rsid w:val="00FF0EB5"/>
    <w:rsid w:val="00FF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1F7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B66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B6683"/>
    <w:rPr>
      <w:rFonts w:ascii="Times New Roman" w:eastAsia="Times New Roman" w:hAnsi="Times New Roman" w:cs="Times New Roman"/>
      <w:sz w:val="24"/>
      <w:szCs w:val="24"/>
      <w:lang w:eastAsia="ru-RU"/>
    </w:rPr>
  </w:style>
  <w:style w:type="character" w:styleId="a5">
    <w:name w:val="page number"/>
    <w:basedOn w:val="a0"/>
    <w:rsid w:val="00DB6683"/>
  </w:style>
  <w:style w:type="paragraph" w:styleId="a6">
    <w:name w:val="header"/>
    <w:basedOn w:val="a"/>
    <w:link w:val="a7"/>
    <w:rsid w:val="00DB66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B6683"/>
    <w:rPr>
      <w:rFonts w:ascii="Times New Roman" w:eastAsia="Times New Roman" w:hAnsi="Times New Roman" w:cs="Times New Roman"/>
      <w:sz w:val="24"/>
      <w:szCs w:val="24"/>
      <w:lang w:eastAsia="ru-RU"/>
    </w:rPr>
  </w:style>
  <w:style w:type="character" w:styleId="a8">
    <w:name w:val="Hyperlink"/>
    <w:basedOn w:val="a0"/>
    <w:uiPriority w:val="99"/>
    <w:unhideWhenUsed/>
    <w:rsid w:val="00DB6683"/>
    <w:rPr>
      <w:color w:val="0000FF" w:themeColor="hyperlink"/>
      <w:u w:val="single"/>
    </w:rPr>
  </w:style>
  <w:style w:type="paragraph" w:styleId="a9">
    <w:name w:val="List Paragraph"/>
    <w:basedOn w:val="a"/>
    <w:uiPriority w:val="34"/>
    <w:qFormat/>
    <w:rsid w:val="00DB6683"/>
    <w:pPr>
      <w:ind w:left="720"/>
      <w:contextualSpacing/>
    </w:pPr>
  </w:style>
  <w:style w:type="paragraph" w:styleId="aa">
    <w:name w:val="Balloon Text"/>
    <w:basedOn w:val="a"/>
    <w:link w:val="ab"/>
    <w:uiPriority w:val="99"/>
    <w:semiHidden/>
    <w:unhideWhenUsed/>
    <w:rsid w:val="00DB66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6683"/>
    <w:rPr>
      <w:rFonts w:ascii="Tahoma" w:hAnsi="Tahoma" w:cs="Tahoma"/>
      <w:sz w:val="16"/>
      <w:szCs w:val="16"/>
    </w:rPr>
  </w:style>
  <w:style w:type="paragraph" w:styleId="ac">
    <w:name w:val="endnote text"/>
    <w:basedOn w:val="a"/>
    <w:link w:val="ad"/>
    <w:uiPriority w:val="99"/>
    <w:semiHidden/>
    <w:unhideWhenUsed/>
    <w:rsid w:val="00DB6683"/>
    <w:pPr>
      <w:spacing w:after="0" w:line="240" w:lineRule="auto"/>
    </w:pPr>
    <w:rPr>
      <w:sz w:val="20"/>
      <w:szCs w:val="20"/>
    </w:rPr>
  </w:style>
  <w:style w:type="character" w:customStyle="1" w:styleId="ad">
    <w:name w:val="Текст концевой сноски Знак"/>
    <w:basedOn w:val="a0"/>
    <w:link w:val="ac"/>
    <w:uiPriority w:val="99"/>
    <w:semiHidden/>
    <w:rsid w:val="00DB6683"/>
    <w:rPr>
      <w:sz w:val="20"/>
      <w:szCs w:val="20"/>
    </w:rPr>
  </w:style>
  <w:style w:type="character" w:styleId="ae">
    <w:name w:val="endnote reference"/>
    <w:basedOn w:val="a0"/>
    <w:uiPriority w:val="99"/>
    <w:semiHidden/>
    <w:unhideWhenUsed/>
    <w:rsid w:val="00DB6683"/>
    <w:rPr>
      <w:vertAlign w:val="superscript"/>
    </w:rPr>
  </w:style>
  <w:style w:type="paragraph" w:customStyle="1" w:styleId="Default">
    <w:name w:val="Default"/>
    <w:rsid w:val="00DB6683"/>
    <w:pPr>
      <w:autoSpaceDE w:val="0"/>
      <w:autoSpaceDN w:val="0"/>
      <w:adjustRightInd w:val="0"/>
      <w:spacing w:after="0" w:line="240" w:lineRule="auto"/>
    </w:pPr>
    <w:rPr>
      <w:rFonts w:ascii="Fd3755" w:eastAsiaTheme="minorEastAsia" w:hAnsi="Fd3755" w:cs="Fd3755"/>
      <w:color w:val="000000"/>
      <w:sz w:val="24"/>
      <w:szCs w:val="24"/>
      <w:lang w:eastAsia="ru-RU"/>
    </w:rPr>
  </w:style>
  <w:style w:type="paragraph" w:customStyle="1" w:styleId="Style14">
    <w:name w:val="Style14"/>
    <w:basedOn w:val="a"/>
    <w:uiPriority w:val="99"/>
    <w:rsid w:val="00DB6683"/>
    <w:pPr>
      <w:widowControl w:val="0"/>
      <w:autoSpaceDE w:val="0"/>
      <w:autoSpaceDN w:val="0"/>
      <w:adjustRightInd w:val="0"/>
      <w:spacing w:after="0" w:line="276" w:lineRule="exact"/>
      <w:ind w:firstLine="533"/>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DB6683"/>
    <w:rPr>
      <w:sz w:val="16"/>
      <w:szCs w:val="16"/>
    </w:rPr>
  </w:style>
  <w:style w:type="paragraph" w:styleId="af0">
    <w:name w:val="annotation text"/>
    <w:basedOn w:val="a"/>
    <w:link w:val="af1"/>
    <w:uiPriority w:val="99"/>
    <w:semiHidden/>
    <w:unhideWhenUsed/>
    <w:rsid w:val="00DB6683"/>
    <w:pPr>
      <w:spacing w:line="240" w:lineRule="auto"/>
    </w:pPr>
    <w:rPr>
      <w:sz w:val="20"/>
      <w:szCs w:val="20"/>
    </w:rPr>
  </w:style>
  <w:style w:type="character" w:customStyle="1" w:styleId="af1">
    <w:name w:val="Текст примечания Знак"/>
    <w:basedOn w:val="a0"/>
    <w:link w:val="af0"/>
    <w:uiPriority w:val="99"/>
    <w:semiHidden/>
    <w:rsid w:val="00DB6683"/>
    <w:rPr>
      <w:sz w:val="20"/>
      <w:szCs w:val="20"/>
    </w:rPr>
  </w:style>
  <w:style w:type="paragraph" w:styleId="af2">
    <w:name w:val="annotation subject"/>
    <w:basedOn w:val="af0"/>
    <w:next w:val="af0"/>
    <w:link w:val="af3"/>
    <w:uiPriority w:val="99"/>
    <w:semiHidden/>
    <w:unhideWhenUsed/>
    <w:rsid w:val="00DB6683"/>
    <w:rPr>
      <w:b/>
      <w:bCs/>
    </w:rPr>
  </w:style>
  <w:style w:type="character" w:customStyle="1" w:styleId="af3">
    <w:name w:val="Тема примечания Знак"/>
    <w:basedOn w:val="af1"/>
    <w:link w:val="af2"/>
    <w:uiPriority w:val="99"/>
    <w:semiHidden/>
    <w:rsid w:val="00DB6683"/>
    <w:rPr>
      <w:b/>
      <w:bCs/>
      <w:sz w:val="20"/>
      <w:szCs w:val="20"/>
    </w:rPr>
  </w:style>
  <w:style w:type="paragraph" w:styleId="af4">
    <w:name w:val="Revision"/>
    <w:hidden/>
    <w:uiPriority w:val="99"/>
    <w:semiHidden/>
    <w:rsid w:val="00DB6683"/>
    <w:pPr>
      <w:spacing w:after="0" w:line="240" w:lineRule="auto"/>
    </w:pPr>
  </w:style>
  <w:style w:type="paragraph" w:customStyle="1" w:styleId="ConsPlusNormal">
    <w:name w:val="ConsPlusNormal"/>
    <w:rsid w:val="00216EC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301F74"/>
    <w:rPr>
      <w:rFonts w:asciiTheme="majorHAnsi" w:eastAsiaTheme="majorEastAsia" w:hAnsiTheme="majorHAnsi" w:cstheme="majorBidi"/>
      <w:b/>
      <w:bCs/>
      <w:color w:val="365F91" w:themeColor="accent1" w:themeShade="BF"/>
      <w:sz w:val="28"/>
      <w:szCs w:val="28"/>
      <w:lang w:eastAsia="ru-RU"/>
    </w:rPr>
  </w:style>
  <w:style w:type="paragraph" w:customStyle="1" w:styleId="21">
    <w:name w:val="Основной текст 21"/>
    <w:basedOn w:val="a"/>
    <w:rsid w:val="00852E78"/>
    <w:pPr>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No Spacing"/>
    <w:uiPriority w:val="1"/>
    <w:qFormat/>
    <w:rsid w:val="00CD6217"/>
    <w:pPr>
      <w:spacing w:after="0" w:line="240" w:lineRule="auto"/>
    </w:pPr>
  </w:style>
  <w:style w:type="paragraph" w:customStyle="1" w:styleId="11">
    <w:name w:val="Абзац списка1"/>
    <w:basedOn w:val="a"/>
    <w:rsid w:val="00CD6217"/>
    <w:pPr>
      <w:suppressAutoHyphens/>
      <w:spacing w:after="160" w:line="252" w:lineRule="auto"/>
      <w:ind w:left="720"/>
    </w:pPr>
    <w:rPr>
      <w:rFonts w:ascii="Calibri" w:eastAsia="SimSu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1F7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B66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B6683"/>
    <w:rPr>
      <w:rFonts w:ascii="Times New Roman" w:eastAsia="Times New Roman" w:hAnsi="Times New Roman" w:cs="Times New Roman"/>
      <w:sz w:val="24"/>
      <w:szCs w:val="24"/>
      <w:lang w:eastAsia="ru-RU"/>
    </w:rPr>
  </w:style>
  <w:style w:type="character" w:styleId="a5">
    <w:name w:val="page number"/>
    <w:basedOn w:val="a0"/>
    <w:rsid w:val="00DB6683"/>
  </w:style>
  <w:style w:type="paragraph" w:styleId="a6">
    <w:name w:val="header"/>
    <w:basedOn w:val="a"/>
    <w:link w:val="a7"/>
    <w:rsid w:val="00DB66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B6683"/>
    <w:rPr>
      <w:rFonts w:ascii="Times New Roman" w:eastAsia="Times New Roman" w:hAnsi="Times New Roman" w:cs="Times New Roman"/>
      <w:sz w:val="24"/>
      <w:szCs w:val="24"/>
      <w:lang w:eastAsia="ru-RU"/>
    </w:rPr>
  </w:style>
  <w:style w:type="character" w:styleId="a8">
    <w:name w:val="Hyperlink"/>
    <w:basedOn w:val="a0"/>
    <w:uiPriority w:val="99"/>
    <w:unhideWhenUsed/>
    <w:rsid w:val="00DB6683"/>
    <w:rPr>
      <w:color w:val="0000FF" w:themeColor="hyperlink"/>
      <w:u w:val="single"/>
    </w:rPr>
  </w:style>
  <w:style w:type="paragraph" w:styleId="a9">
    <w:name w:val="List Paragraph"/>
    <w:basedOn w:val="a"/>
    <w:uiPriority w:val="34"/>
    <w:qFormat/>
    <w:rsid w:val="00DB6683"/>
    <w:pPr>
      <w:ind w:left="720"/>
      <w:contextualSpacing/>
    </w:pPr>
  </w:style>
  <w:style w:type="paragraph" w:styleId="aa">
    <w:name w:val="Balloon Text"/>
    <w:basedOn w:val="a"/>
    <w:link w:val="ab"/>
    <w:uiPriority w:val="99"/>
    <w:semiHidden/>
    <w:unhideWhenUsed/>
    <w:rsid w:val="00DB66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6683"/>
    <w:rPr>
      <w:rFonts w:ascii="Tahoma" w:hAnsi="Tahoma" w:cs="Tahoma"/>
      <w:sz w:val="16"/>
      <w:szCs w:val="16"/>
    </w:rPr>
  </w:style>
  <w:style w:type="paragraph" w:styleId="ac">
    <w:name w:val="endnote text"/>
    <w:basedOn w:val="a"/>
    <w:link w:val="ad"/>
    <w:uiPriority w:val="99"/>
    <w:semiHidden/>
    <w:unhideWhenUsed/>
    <w:rsid w:val="00DB6683"/>
    <w:pPr>
      <w:spacing w:after="0" w:line="240" w:lineRule="auto"/>
    </w:pPr>
    <w:rPr>
      <w:sz w:val="20"/>
      <w:szCs w:val="20"/>
    </w:rPr>
  </w:style>
  <w:style w:type="character" w:customStyle="1" w:styleId="ad">
    <w:name w:val="Текст концевой сноски Знак"/>
    <w:basedOn w:val="a0"/>
    <w:link w:val="ac"/>
    <w:uiPriority w:val="99"/>
    <w:semiHidden/>
    <w:rsid w:val="00DB6683"/>
    <w:rPr>
      <w:sz w:val="20"/>
      <w:szCs w:val="20"/>
    </w:rPr>
  </w:style>
  <w:style w:type="character" w:styleId="ae">
    <w:name w:val="endnote reference"/>
    <w:basedOn w:val="a0"/>
    <w:uiPriority w:val="99"/>
    <w:semiHidden/>
    <w:unhideWhenUsed/>
    <w:rsid w:val="00DB6683"/>
    <w:rPr>
      <w:vertAlign w:val="superscript"/>
    </w:rPr>
  </w:style>
  <w:style w:type="paragraph" w:customStyle="1" w:styleId="Default">
    <w:name w:val="Default"/>
    <w:rsid w:val="00DB6683"/>
    <w:pPr>
      <w:autoSpaceDE w:val="0"/>
      <w:autoSpaceDN w:val="0"/>
      <w:adjustRightInd w:val="0"/>
      <w:spacing w:after="0" w:line="240" w:lineRule="auto"/>
    </w:pPr>
    <w:rPr>
      <w:rFonts w:ascii="Fd3755" w:eastAsiaTheme="minorEastAsia" w:hAnsi="Fd3755" w:cs="Fd3755"/>
      <w:color w:val="000000"/>
      <w:sz w:val="24"/>
      <w:szCs w:val="24"/>
      <w:lang w:eastAsia="ru-RU"/>
    </w:rPr>
  </w:style>
  <w:style w:type="paragraph" w:customStyle="1" w:styleId="Style14">
    <w:name w:val="Style14"/>
    <w:basedOn w:val="a"/>
    <w:uiPriority w:val="99"/>
    <w:rsid w:val="00DB6683"/>
    <w:pPr>
      <w:widowControl w:val="0"/>
      <w:autoSpaceDE w:val="0"/>
      <w:autoSpaceDN w:val="0"/>
      <w:adjustRightInd w:val="0"/>
      <w:spacing w:after="0" w:line="276" w:lineRule="exact"/>
      <w:ind w:firstLine="533"/>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DB6683"/>
    <w:rPr>
      <w:sz w:val="16"/>
      <w:szCs w:val="16"/>
    </w:rPr>
  </w:style>
  <w:style w:type="paragraph" w:styleId="af0">
    <w:name w:val="annotation text"/>
    <w:basedOn w:val="a"/>
    <w:link w:val="af1"/>
    <w:uiPriority w:val="99"/>
    <w:semiHidden/>
    <w:unhideWhenUsed/>
    <w:rsid w:val="00DB6683"/>
    <w:pPr>
      <w:spacing w:line="240" w:lineRule="auto"/>
    </w:pPr>
    <w:rPr>
      <w:sz w:val="20"/>
      <w:szCs w:val="20"/>
    </w:rPr>
  </w:style>
  <w:style w:type="character" w:customStyle="1" w:styleId="af1">
    <w:name w:val="Текст примечания Знак"/>
    <w:basedOn w:val="a0"/>
    <w:link w:val="af0"/>
    <w:uiPriority w:val="99"/>
    <w:semiHidden/>
    <w:rsid w:val="00DB6683"/>
    <w:rPr>
      <w:sz w:val="20"/>
      <w:szCs w:val="20"/>
    </w:rPr>
  </w:style>
  <w:style w:type="paragraph" w:styleId="af2">
    <w:name w:val="annotation subject"/>
    <w:basedOn w:val="af0"/>
    <w:next w:val="af0"/>
    <w:link w:val="af3"/>
    <w:uiPriority w:val="99"/>
    <w:semiHidden/>
    <w:unhideWhenUsed/>
    <w:rsid w:val="00DB6683"/>
    <w:rPr>
      <w:b/>
      <w:bCs/>
    </w:rPr>
  </w:style>
  <w:style w:type="character" w:customStyle="1" w:styleId="af3">
    <w:name w:val="Тема примечания Знак"/>
    <w:basedOn w:val="af1"/>
    <w:link w:val="af2"/>
    <w:uiPriority w:val="99"/>
    <w:semiHidden/>
    <w:rsid w:val="00DB6683"/>
    <w:rPr>
      <w:b/>
      <w:bCs/>
      <w:sz w:val="20"/>
      <w:szCs w:val="20"/>
    </w:rPr>
  </w:style>
  <w:style w:type="paragraph" w:styleId="af4">
    <w:name w:val="Revision"/>
    <w:hidden/>
    <w:uiPriority w:val="99"/>
    <w:semiHidden/>
    <w:rsid w:val="00DB6683"/>
    <w:pPr>
      <w:spacing w:after="0" w:line="240" w:lineRule="auto"/>
    </w:pPr>
  </w:style>
  <w:style w:type="paragraph" w:customStyle="1" w:styleId="ConsPlusNormal">
    <w:name w:val="ConsPlusNormal"/>
    <w:rsid w:val="00216EC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301F74"/>
    <w:rPr>
      <w:rFonts w:asciiTheme="majorHAnsi" w:eastAsiaTheme="majorEastAsia" w:hAnsiTheme="majorHAnsi" w:cstheme="majorBidi"/>
      <w:b/>
      <w:bCs/>
      <w:color w:val="365F91" w:themeColor="accent1" w:themeShade="BF"/>
      <w:sz w:val="28"/>
      <w:szCs w:val="28"/>
      <w:lang w:eastAsia="ru-RU"/>
    </w:rPr>
  </w:style>
  <w:style w:type="paragraph" w:customStyle="1" w:styleId="21">
    <w:name w:val="Основной текст 21"/>
    <w:basedOn w:val="a"/>
    <w:rsid w:val="00852E78"/>
    <w:pPr>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No Spacing"/>
    <w:uiPriority w:val="1"/>
    <w:qFormat/>
    <w:rsid w:val="00CD6217"/>
    <w:pPr>
      <w:spacing w:after="0" w:line="240" w:lineRule="auto"/>
    </w:pPr>
  </w:style>
  <w:style w:type="paragraph" w:customStyle="1" w:styleId="11">
    <w:name w:val="Абзац списка1"/>
    <w:basedOn w:val="a"/>
    <w:rsid w:val="00CD6217"/>
    <w:pPr>
      <w:suppressAutoHyphens/>
      <w:spacing w:after="160" w:line="252" w:lineRule="auto"/>
      <w:ind w:left="720"/>
    </w:pPr>
    <w:rPr>
      <w:rFonts w:ascii="Calibri" w:eastAsia="SimSu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82820">
      <w:bodyDiv w:val="1"/>
      <w:marLeft w:val="0"/>
      <w:marRight w:val="0"/>
      <w:marTop w:val="0"/>
      <w:marBottom w:val="0"/>
      <w:divBdr>
        <w:top w:val="none" w:sz="0" w:space="0" w:color="auto"/>
        <w:left w:val="none" w:sz="0" w:space="0" w:color="auto"/>
        <w:bottom w:val="none" w:sz="0" w:space="0" w:color="auto"/>
        <w:right w:val="none" w:sz="0" w:space="0" w:color="auto"/>
      </w:divBdr>
    </w:div>
    <w:div w:id="590624828">
      <w:bodyDiv w:val="1"/>
      <w:marLeft w:val="0"/>
      <w:marRight w:val="0"/>
      <w:marTop w:val="0"/>
      <w:marBottom w:val="0"/>
      <w:divBdr>
        <w:top w:val="none" w:sz="0" w:space="0" w:color="auto"/>
        <w:left w:val="none" w:sz="0" w:space="0" w:color="auto"/>
        <w:bottom w:val="none" w:sz="0" w:space="0" w:color="auto"/>
        <w:right w:val="none" w:sz="0" w:space="0" w:color="auto"/>
      </w:divBdr>
    </w:div>
    <w:div w:id="673579671">
      <w:bodyDiv w:val="1"/>
      <w:marLeft w:val="0"/>
      <w:marRight w:val="0"/>
      <w:marTop w:val="0"/>
      <w:marBottom w:val="0"/>
      <w:divBdr>
        <w:top w:val="none" w:sz="0" w:space="0" w:color="auto"/>
        <w:left w:val="none" w:sz="0" w:space="0" w:color="auto"/>
        <w:bottom w:val="none" w:sz="0" w:space="0" w:color="auto"/>
        <w:right w:val="none" w:sz="0" w:space="0" w:color="auto"/>
      </w:divBdr>
    </w:div>
    <w:div w:id="739795240">
      <w:bodyDiv w:val="1"/>
      <w:marLeft w:val="0"/>
      <w:marRight w:val="0"/>
      <w:marTop w:val="0"/>
      <w:marBottom w:val="0"/>
      <w:divBdr>
        <w:top w:val="none" w:sz="0" w:space="0" w:color="auto"/>
        <w:left w:val="none" w:sz="0" w:space="0" w:color="auto"/>
        <w:bottom w:val="none" w:sz="0" w:space="0" w:color="auto"/>
        <w:right w:val="none" w:sz="0" w:space="0" w:color="auto"/>
      </w:divBdr>
    </w:div>
    <w:div w:id="10735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D82D-0DD2-4A37-BE2B-C9819282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8340</Words>
  <Characters>47540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KTS</Company>
  <LinksUpToDate>false</LinksUpToDate>
  <CharactersWithSpaces>55769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Семенович</dc:creator>
  <cp:lastModifiedBy>Высотенко Елена</cp:lastModifiedBy>
  <cp:revision>4</cp:revision>
  <cp:lastPrinted>2022-11-03T13:04:00Z</cp:lastPrinted>
  <dcterms:created xsi:type="dcterms:W3CDTF">2022-11-21T07:13:00Z</dcterms:created>
  <dcterms:modified xsi:type="dcterms:W3CDTF">2022-11-21T07:21:00Z</dcterms:modified>
</cp:coreProperties>
</file>